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AC" w:rsidRPr="007313AC" w:rsidRDefault="007313AC" w:rsidP="007313AC">
      <w:pPr>
        <w:pStyle w:val="NoSpacing"/>
        <w:bidi w:val="0"/>
        <w:spacing w:line="360" w:lineRule="auto"/>
        <w:rPr>
          <w:rFonts w:ascii="Times New Roman" w:eastAsia="Calibri" w:hAnsi="Times New Roman" w:cs="B Nazanin"/>
          <w:b/>
          <w:bCs/>
        </w:rPr>
      </w:pPr>
      <w:r w:rsidRPr="007313AC">
        <w:rPr>
          <w:rFonts w:ascii="Times New Roman" w:eastAsia="Calibri" w:hAnsi="Times New Roman" w:cs="B Nazanin"/>
          <w:b/>
          <w:bCs/>
        </w:rPr>
        <w:t xml:space="preserve">Patients’ characteristics and preliminary outcomes of Heart Failure Registry in a middle-income country: Persian Registry of Cardiovascular disease/Heart Failure (PROVE/HF) </w:t>
      </w:r>
    </w:p>
    <w:tbl>
      <w:tblPr>
        <w:tblStyle w:val="TableGrid"/>
        <w:tblW w:w="13480" w:type="dxa"/>
        <w:tblLook w:val="04A0" w:firstRow="1" w:lastRow="0" w:firstColumn="1" w:lastColumn="0" w:noHBand="0" w:noVBand="1"/>
      </w:tblPr>
      <w:tblGrid>
        <w:gridCol w:w="2339"/>
        <w:gridCol w:w="1414"/>
        <w:gridCol w:w="1029"/>
        <w:gridCol w:w="1535"/>
        <w:gridCol w:w="1341"/>
        <w:gridCol w:w="1243"/>
        <w:gridCol w:w="1645"/>
        <w:gridCol w:w="1422"/>
        <w:gridCol w:w="1512"/>
      </w:tblGrid>
      <w:tr w:rsidR="007313AC" w:rsidRPr="007313AC" w:rsidTr="007313AC">
        <w:trPr>
          <w:trHeight w:val="597"/>
        </w:trPr>
        <w:tc>
          <w:tcPr>
            <w:tcW w:w="2339" w:type="dxa"/>
          </w:tcPr>
          <w:p w:rsidR="007313AC" w:rsidRPr="007313AC" w:rsidRDefault="007313AC" w:rsidP="007313AC">
            <w:pPr>
              <w:spacing w:line="480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313AC">
              <w:rPr>
                <w:rFonts w:asciiTheme="majorBidi" w:hAnsiTheme="majorBidi" w:cstheme="majorBidi"/>
                <w:b/>
                <w:bCs/>
                <w:lang w:bidi="fa-IR"/>
              </w:rPr>
              <w:t>Authors</w:t>
            </w:r>
          </w:p>
        </w:tc>
        <w:tc>
          <w:tcPr>
            <w:tcW w:w="1414" w:type="dxa"/>
          </w:tcPr>
          <w:p w:rsidR="007313AC" w:rsidRPr="007313AC" w:rsidRDefault="007313AC" w:rsidP="007313AC">
            <w:pPr>
              <w:spacing w:line="480" w:lineRule="auto"/>
              <w:rPr>
                <w:lang w:bidi="fa-IR"/>
              </w:rPr>
            </w:pPr>
            <w:proofErr w:type="spellStart"/>
            <w:r w:rsidRPr="007313AC">
              <w:rPr>
                <w:rFonts w:ascii="Times New Roman" w:eastAsia="Calibri" w:hAnsi="Times New Roman" w:cs="B Nazanin"/>
                <w:i/>
                <w:iCs/>
              </w:rPr>
              <w:t>Givi</w:t>
            </w:r>
            <w:proofErr w:type="spellEnd"/>
            <w:r w:rsidRPr="007313AC">
              <w:rPr>
                <w:rFonts w:ascii="Times New Roman" w:eastAsia="Calibri" w:hAnsi="Times New Roman" w:cs="B Nazanin"/>
                <w:i/>
                <w:iCs/>
              </w:rPr>
              <w:t xml:space="preserve"> </w:t>
            </w:r>
            <w:proofErr w:type="spellStart"/>
            <w:r w:rsidRPr="007313AC">
              <w:rPr>
                <w:rFonts w:ascii="Times New Roman" w:eastAsia="Calibri" w:hAnsi="Times New Roman" w:cs="B Nazanin"/>
                <w:i/>
                <w:iCs/>
              </w:rPr>
              <w:t>Mahshid</w:t>
            </w:r>
            <w:proofErr w:type="spellEnd"/>
          </w:p>
        </w:tc>
        <w:tc>
          <w:tcPr>
            <w:tcW w:w="1029" w:type="dxa"/>
          </w:tcPr>
          <w:p w:rsidR="007313AC" w:rsidRPr="007313AC" w:rsidRDefault="007313AC" w:rsidP="007313AC">
            <w:pPr>
              <w:spacing w:line="480" w:lineRule="auto"/>
              <w:rPr>
                <w:lang w:bidi="fa-IR"/>
              </w:rPr>
            </w:pPr>
            <w:proofErr w:type="spellStart"/>
            <w:r w:rsidRPr="007313AC">
              <w:rPr>
                <w:rFonts w:ascii="Times New Roman" w:eastAsia="Calibri" w:hAnsi="Times New Roman" w:cs="B Nazanin"/>
                <w:i/>
                <w:iCs/>
              </w:rPr>
              <w:t>Shafie</w:t>
            </w:r>
            <w:proofErr w:type="spellEnd"/>
            <w:r w:rsidRPr="007313AC">
              <w:rPr>
                <w:rFonts w:ascii="Times New Roman" w:eastAsia="Calibri" w:hAnsi="Times New Roman" w:cs="B Nazanin"/>
                <w:i/>
                <w:iCs/>
              </w:rPr>
              <w:t xml:space="preserve"> </w:t>
            </w:r>
            <w:proofErr w:type="spellStart"/>
            <w:r w:rsidRPr="007313AC">
              <w:rPr>
                <w:rFonts w:ascii="Times New Roman" w:eastAsia="Calibri" w:hAnsi="Times New Roman" w:cs="B Nazanin"/>
                <w:i/>
                <w:iCs/>
              </w:rPr>
              <w:t>Davood</w:t>
            </w:r>
            <w:proofErr w:type="spellEnd"/>
          </w:p>
        </w:tc>
        <w:tc>
          <w:tcPr>
            <w:tcW w:w="1535" w:type="dxa"/>
          </w:tcPr>
          <w:p w:rsidR="007313AC" w:rsidRPr="007313AC" w:rsidRDefault="007313AC" w:rsidP="007313AC">
            <w:pPr>
              <w:spacing w:line="480" w:lineRule="auto"/>
              <w:rPr>
                <w:lang w:bidi="fa-IR"/>
              </w:rPr>
            </w:pPr>
            <w:proofErr w:type="spellStart"/>
            <w:r w:rsidRPr="007313AC">
              <w:rPr>
                <w:rFonts w:ascii="Times New Roman" w:eastAsia="Calibri" w:hAnsi="Times New Roman" w:cs="B Nazanin"/>
                <w:i/>
                <w:iCs/>
              </w:rPr>
              <w:t>Garakyaraghi</w:t>
            </w:r>
            <w:proofErr w:type="spellEnd"/>
            <w:r w:rsidRPr="007313AC">
              <w:rPr>
                <w:rFonts w:ascii="Times New Roman" w:eastAsia="Calibri" w:hAnsi="Times New Roman" w:cs="B Nazanin"/>
                <w:i/>
                <w:iCs/>
              </w:rPr>
              <w:t xml:space="preserve"> Mohammad</w:t>
            </w:r>
          </w:p>
        </w:tc>
        <w:tc>
          <w:tcPr>
            <w:tcW w:w="1341" w:type="dxa"/>
          </w:tcPr>
          <w:p w:rsidR="007313AC" w:rsidRPr="007313AC" w:rsidRDefault="007313AC" w:rsidP="007313AC">
            <w:pPr>
              <w:spacing w:line="480" w:lineRule="auto"/>
              <w:rPr>
                <w:lang w:bidi="fa-IR"/>
              </w:rPr>
            </w:pPr>
            <w:proofErr w:type="spellStart"/>
            <w:r w:rsidRPr="007313AC">
              <w:rPr>
                <w:rFonts w:ascii="Times New Roman" w:eastAsia="Calibri" w:hAnsi="Times New Roman" w:cs="B Nazanin"/>
                <w:i/>
                <w:iCs/>
              </w:rPr>
              <w:t>Yadegarfar</w:t>
            </w:r>
            <w:proofErr w:type="spellEnd"/>
            <w:r w:rsidRPr="007313AC">
              <w:rPr>
                <w:rFonts w:ascii="Times New Roman" w:eastAsia="Calibri" w:hAnsi="Times New Roman" w:cs="B Nazanin"/>
                <w:i/>
                <w:iCs/>
              </w:rPr>
              <w:t xml:space="preserve"> </w:t>
            </w:r>
            <w:proofErr w:type="spellStart"/>
            <w:r w:rsidRPr="007313AC">
              <w:rPr>
                <w:rFonts w:ascii="Times New Roman" w:eastAsia="Calibri" w:hAnsi="Times New Roman" w:cs="B Nazanin"/>
                <w:i/>
                <w:iCs/>
              </w:rPr>
              <w:t>Ghasem</w:t>
            </w:r>
            <w:proofErr w:type="spellEnd"/>
          </w:p>
        </w:tc>
        <w:tc>
          <w:tcPr>
            <w:tcW w:w="1243" w:type="dxa"/>
          </w:tcPr>
          <w:p w:rsidR="007313AC" w:rsidRPr="007313AC" w:rsidRDefault="007313AC" w:rsidP="007313AC">
            <w:pPr>
              <w:spacing w:line="480" w:lineRule="auto"/>
              <w:rPr>
                <w:lang w:bidi="fa-IR"/>
              </w:rPr>
            </w:pPr>
            <w:proofErr w:type="spellStart"/>
            <w:r w:rsidRPr="007313AC">
              <w:rPr>
                <w:rFonts w:ascii="Times New Roman" w:eastAsia="Times New Roman" w:hAnsi="Times New Roman" w:cs="B Nazanin"/>
                <w:i/>
                <w:iCs/>
              </w:rPr>
              <w:t>Roohafza</w:t>
            </w:r>
            <w:proofErr w:type="spellEnd"/>
            <w:r w:rsidRPr="007313AC">
              <w:rPr>
                <w:rFonts w:ascii="Times New Roman" w:eastAsia="Times New Roman" w:hAnsi="Times New Roman" w:cs="B Nazanin"/>
                <w:i/>
                <w:iCs/>
              </w:rPr>
              <w:t xml:space="preserve"> </w:t>
            </w:r>
            <w:proofErr w:type="spellStart"/>
            <w:r w:rsidRPr="007313AC">
              <w:rPr>
                <w:rFonts w:ascii="Times New Roman" w:eastAsia="Times New Roman" w:hAnsi="Times New Roman" w:cs="B Nazanin"/>
                <w:i/>
                <w:iCs/>
              </w:rPr>
              <w:t>HamidReza</w:t>
            </w:r>
            <w:proofErr w:type="spellEnd"/>
          </w:p>
        </w:tc>
        <w:tc>
          <w:tcPr>
            <w:tcW w:w="1645" w:type="dxa"/>
          </w:tcPr>
          <w:p w:rsidR="007313AC" w:rsidRPr="007313AC" w:rsidRDefault="007313AC" w:rsidP="007313AC">
            <w:r w:rsidRPr="007313AC">
              <w:rPr>
                <w:rFonts w:ascii="Times New Roman" w:eastAsia="Times New Roman" w:hAnsi="Times New Roman" w:cs="B Nazanin"/>
                <w:i/>
                <w:iCs/>
              </w:rPr>
              <w:t xml:space="preserve">Ahmadi </w:t>
            </w:r>
            <w:proofErr w:type="spellStart"/>
            <w:r w:rsidRPr="007313AC">
              <w:rPr>
                <w:rFonts w:ascii="Times New Roman" w:eastAsia="Times New Roman" w:hAnsi="Times New Roman" w:cs="B Nazanin"/>
                <w:i/>
                <w:iCs/>
              </w:rPr>
              <w:t>Seyed</w:t>
            </w:r>
            <w:proofErr w:type="spellEnd"/>
            <w:r w:rsidRPr="007313AC">
              <w:rPr>
                <w:rFonts w:ascii="Times New Roman" w:eastAsia="Times New Roman" w:hAnsi="Times New Roman" w:cs="B Nazanin"/>
                <w:i/>
                <w:iCs/>
              </w:rPr>
              <w:t xml:space="preserve"> </w:t>
            </w:r>
            <w:proofErr w:type="spellStart"/>
            <w:r w:rsidRPr="007313AC">
              <w:rPr>
                <w:rFonts w:ascii="Times New Roman" w:eastAsia="Times New Roman" w:hAnsi="Times New Roman" w:cs="B Nazanin"/>
                <w:i/>
                <w:iCs/>
              </w:rPr>
              <w:t>Abdellah</w:t>
            </w:r>
            <w:proofErr w:type="spellEnd"/>
          </w:p>
        </w:tc>
        <w:tc>
          <w:tcPr>
            <w:tcW w:w="1422" w:type="dxa"/>
          </w:tcPr>
          <w:p w:rsidR="007313AC" w:rsidRPr="007313AC" w:rsidRDefault="007313AC" w:rsidP="007313AC">
            <w:r w:rsidRPr="007313AC">
              <w:rPr>
                <w:rFonts w:ascii="Times New Roman" w:eastAsia="Calibri" w:hAnsi="Times New Roman" w:cs="B Nazanin"/>
                <w:i/>
                <w:iCs/>
              </w:rPr>
              <w:t xml:space="preserve">Nouri  </w:t>
            </w:r>
            <w:proofErr w:type="spellStart"/>
            <w:r w:rsidRPr="007313AC">
              <w:rPr>
                <w:rFonts w:ascii="Times New Roman" w:eastAsia="Calibri" w:hAnsi="Times New Roman" w:cs="B Nazanin"/>
                <w:i/>
                <w:iCs/>
              </w:rPr>
              <w:t>Fatemeh</w:t>
            </w:r>
            <w:proofErr w:type="spellEnd"/>
          </w:p>
        </w:tc>
        <w:tc>
          <w:tcPr>
            <w:tcW w:w="1512" w:type="dxa"/>
          </w:tcPr>
          <w:p w:rsidR="007313AC" w:rsidRPr="007313AC" w:rsidRDefault="007313AC" w:rsidP="007313AC">
            <w:proofErr w:type="spellStart"/>
            <w:r w:rsidRPr="007313AC">
              <w:rPr>
                <w:rFonts w:ascii="Times New Roman" w:eastAsia="Calibri" w:hAnsi="Times New Roman" w:cs="B Nazanin"/>
                <w:i/>
                <w:iCs/>
              </w:rPr>
              <w:t>Sarrafzadegan</w:t>
            </w:r>
            <w:proofErr w:type="spellEnd"/>
            <w:r w:rsidRPr="007313AC">
              <w:rPr>
                <w:rFonts w:ascii="Times New Roman" w:eastAsia="Calibri" w:hAnsi="Times New Roman" w:cs="B Nazanin"/>
                <w:i/>
                <w:iCs/>
              </w:rPr>
              <w:t xml:space="preserve"> </w:t>
            </w:r>
            <w:proofErr w:type="spellStart"/>
            <w:r w:rsidRPr="007313AC">
              <w:rPr>
                <w:rFonts w:ascii="Times New Roman" w:eastAsia="Calibri" w:hAnsi="Times New Roman" w:cs="B Nazanin"/>
                <w:i/>
                <w:iCs/>
              </w:rPr>
              <w:t>Nizal</w:t>
            </w:r>
            <w:proofErr w:type="spellEnd"/>
            <w:r w:rsidRPr="007313AC">
              <w:rPr>
                <w:rFonts w:ascii="Times New Roman" w:eastAsia="Calibri" w:hAnsi="Times New Roman" w:cs="B Nazanin"/>
                <w:i/>
                <w:iCs/>
              </w:rPr>
              <w:t xml:space="preserve"> </w:t>
            </w:r>
          </w:p>
        </w:tc>
      </w:tr>
      <w:tr w:rsidR="007313AC" w:rsidRPr="007313AC" w:rsidTr="007313AC">
        <w:trPr>
          <w:trHeight w:val="351"/>
        </w:trPr>
        <w:tc>
          <w:tcPr>
            <w:tcW w:w="2339" w:type="dxa"/>
          </w:tcPr>
          <w:p w:rsidR="007313AC" w:rsidRPr="007313AC" w:rsidRDefault="007313AC" w:rsidP="007313AC">
            <w:pPr>
              <w:spacing w:line="480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313AC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>concept</w:t>
            </w:r>
          </w:p>
        </w:tc>
        <w:tc>
          <w:tcPr>
            <w:tcW w:w="1414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029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535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341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243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645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422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512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</w:tr>
      <w:tr w:rsidR="007313AC" w:rsidRPr="007313AC" w:rsidTr="007313AC">
        <w:trPr>
          <w:trHeight w:val="218"/>
        </w:trPr>
        <w:tc>
          <w:tcPr>
            <w:tcW w:w="2339" w:type="dxa"/>
          </w:tcPr>
          <w:p w:rsidR="007313AC" w:rsidRPr="007313AC" w:rsidRDefault="007313AC" w:rsidP="007313AC">
            <w:pPr>
              <w:spacing w:line="480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313AC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>design</w:t>
            </w:r>
          </w:p>
        </w:tc>
        <w:tc>
          <w:tcPr>
            <w:tcW w:w="1414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029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535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341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243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645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422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512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</w:tr>
      <w:tr w:rsidR="007313AC" w:rsidRPr="007313AC" w:rsidTr="007313AC">
        <w:trPr>
          <w:trHeight w:val="567"/>
        </w:trPr>
        <w:tc>
          <w:tcPr>
            <w:tcW w:w="2339" w:type="dxa"/>
          </w:tcPr>
          <w:p w:rsidR="007313AC" w:rsidRPr="007313AC" w:rsidRDefault="007313AC" w:rsidP="007313AC">
            <w:pPr>
              <w:spacing w:line="480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313AC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>the definition of intellectual content</w:t>
            </w:r>
          </w:p>
        </w:tc>
        <w:tc>
          <w:tcPr>
            <w:tcW w:w="1414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029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535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341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243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645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422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512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</w:tr>
      <w:tr w:rsidR="007313AC" w:rsidRPr="007313AC" w:rsidTr="007313AC">
        <w:trPr>
          <w:trHeight w:val="396"/>
        </w:trPr>
        <w:tc>
          <w:tcPr>
            <w:tcW w:w="2339" w:type="dxa"/>
          </w:tcPr>
          <w:p w:rsidR="007313AC" w:rsidRPr="007313AC" w:rsidRDefault="007313AC" w:rsidP="007313AC">
            <w:pPr>
              <w:spacing w:line="480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313AC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>literature search</w:t>
            </w:r>
          </w:p>
        </w:tc>
        <w:tc>
          <w:tcPr>
            <w:tcW w:w="1414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029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535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341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243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645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422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512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</w:tr>
      <w:tr w:rsidR="007313AC" w:rsidRPr="007313AC" w:rsidTr="007313AC">
        <w:trPr>
          <w:trHeight w:val="374"/>
        </w:trPr>
        <w:tc>
          <w:tcPr>
            <w:tcW w:w="2339" w:type="dxa"/>
          </w:tcPr>
          <w:p w:rsidR="007313AC" w:rsidRPr="007313AC" w:rsidRDefault="007313AC" w:rsidP="007313AC">
            <w:pPr>
              <w:spacing w:line="480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313AC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>clinical studies</w:t>
            </w:r>
          </w:p>
        </w:tc>
        <w:tc>
          <w:tcPr>
            <w:tcW w:w="1414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029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535" w:type="dxa"/>
          </w:tcPr>
          <w:p w:rsidR="007313AC" w:rsidRDefault="007313AC" w:rsidP="007313AC">
            <w:pPr>
              <w:jc w:val="center"/>
              <w:rPr>
                <w:rFonts w:hint="cs"/>
                <w:rtl/>
              </w:rPr>
            </w:pPr>
            <w:r w:rsidRPr="001D675D">
              <w:rPr>
                <w:lang w:bidi="fa-IR"/>
              </w:rPr>
              <w:t>*</w:t>
            </w:r>
            <w:bookmarkStart w:id="0" w:name="_GoBack"/>
            <w:bookmarkEnd w:id="0"/>
          </w:p>
        </w:tc>
        <w:tc>
          <w:tcPr>
            <w:tcW w:w="1341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243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645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422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512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</w:tr>
      <w:tr w:rsidR="007313AC" w:rsidRPr="007313AC" w:rsidTr="007313AC">
        <w:trPr>
          <w:trHeight w:val="255"/>
        </w:trPr>
        <w:tc>
          <w:tcPr>
            <w:tcW w:w="2339" w:type="dxa"/>
          </w:tcPr>
          <w:p w:rsidR="007313AC" w:rsidRPr="007313AC" w:rsidRDefault="007313AC" w:rsidP="007313AC">
            <w:pPr>
              <w:spacing w:line="480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313AC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>experimental studies</w:t>
            </w:r>
          </w:p>
        </w:tc>
        <w:tc>
          <w:tcPr>
            <w:tcW w:w="1414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029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535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341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243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645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422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512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</w:tr>
      <w:tr w:rsidR="007313AC" w:rsidRPr="007313AC" w:rsidTr="007313AC">
        <w:trPr>
          <w:trHeight w:val="405"/>
        </w:trPr>
        <w:tc>
          <w:tcPr>
            <w:tcW w:w="2339" w:type="dxa"/>
          </w:tcPr>
          <w:p w:rsidR="007313AC" w:rsidRPr="007313AC" w:rsidRDefault="007313AC" w:rsidP="007313AC">
            <w:pPr>
              <w:spacing w:line="480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313AC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>data acquisition</w:t>
            </w:r>
          </w:p>
        </w:tc>
        <w:tc>
          <w:tcPr>
            <w:tcW w:w="1414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029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535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341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243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645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422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512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</w:tr>
      <w:tr w:rsidR="007313AC" w:rsidRPr="007313AC" w:rsidTr="007313AC">
        <w:trPr>
          <w:trHeight w:val="582"/>
        </w:trPr>
        <w:tc>
          <w:tcPr>
            <w:tcW w:w="2339" w:type="dxa"/>
          </w:tcPr>
          <w:p w:rsidR="007313AC" w:rsidRPr="007313AC" w:rsidRDefault="007313AC" w:rsidP="007313AC">
            <w:pPr>
              <w:spacing w:line="480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313AC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>data analysis</w:t>
            </w:r>
          </w:p>
        </w:tc>
        <w:tc>
          <w:tcPr>
            <w:tcW w:w="1414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029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535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341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243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645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422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512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</w:tr>
      <w:tr w:rsidR="007313AC" w:rsidRPr="007313AC" w:rsidTr="007313AC">
        <w:trPr>
          <w:trHeight w:val="407"/>
        </w:trPr>
        <w:tc>
          <w:tcPr>
            <w:tcW w:w="2339" w:type="dxa"/>
          </w:tcPr>
          <w:p w:rsidR="007313AC" w:rsidRPr="007313AC" w:rsidRDefault="007313AC" w:rsidP="007313AC">
            <w:pPr>
              <w:spacing w:line="480" w:lineRule="auto"/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</w:pPr>
            <w:r w:rsidRPr="007313AC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>statistical analysis</w:t>
            </w:r>
          </w:p>
        </w:tc>
        <w:tc>
          <w:tcPr>
            <w:tcW w:w="1414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029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535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341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243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645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422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512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</w:tr>
      <w:tr w:rsidR="007313AC" w:rsidRPr="007313AC" w:rsidTr="007313AC">
        <w:trPr>
          <w:trHeight w:val="854"/>
        </w:trPr>
        <w:tc>
          <w:tcPr>
            <w:tcW w:w="2339" w:type="dxa"/>
          </w:tcPr>
          <w:p w:rsidR="007313AC" w:rsidRPr="007313AC" w:rsidRDefault="007313AC" w:rsidP="007313AC">
            <w:pPr>
              <w:spacing w:line="480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313AC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>manuscript preparation</w:t>
            </w:r>
          </w:p>
        </w:tc>
        <w:tc>
          <w:tcPr>
            <w:tcW w:w="1414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029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535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341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243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645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422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512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</w:tr>
      <w:tr w:rsidR="007313AC" w:rsidRPr="007313AC" w:rsidTr="007313AC">
        <w:trPr>
          <w:trHeight w:val="416"/>
        </w:trPr>
        <w:tc>
          <w:tcPr>
            <w:tcW w:w="2339" w:type="dxa"/>
          </w:tcPr>
          <w:p w:rsidR="007313AC" w:rsidRPr="007313AC" w:rsidRDefault="007313AC" w:rsidP="007313AC">
            <w:pPr>
              <w:spacing w:line="480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313AC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>manuscript editing</w:t>
            </w:r>
          </w:p>
        </w:tc>
        <w:tc>
          <w:tcPr>
            <w:tcW w:w="1414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029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535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341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243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645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422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512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</w:tr>
      <w:tr w:rsidR="007313AC" w:rsidRPr="007313AC" w:rsidTr="007313AC">
        <w:trPr>
          <w:trHeight w:val="70"/>
        </w:trPr>
        <w:tc>
          <w:tcPr>
            <w:tcW w:w="2339" w:type="dxa"/>
          </w:tcPr>
          <w:p w:rsidR="007313AC" w:rsidRPr="007313AC" w:rsidRDefault="007313AC" w:rsidP="007313AC">
            <w:pPr>
              <w:spacing w:line="480" w:lineRule="auto"/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</w:pPr>
            <w:r w:rsidRPr="007313AC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>manuscript review</w:t>
            </w:r>
          </w:p>
        </w:tc>
        <w:tc>
          <w:tcPr>
            <w:tcW w:w="1414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029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535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341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243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645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422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  <w:tc>
          <w:tcPr>
            <w:tcW w:w="1512" w:type="dxa"/>
          </w:tcPr>
          <w:p w:rsidR="007313AC" w:rsidRDefault="007313AC" w:rsidP="007313AC">
            <w:pPr>
              <w:jc w:val="center"/>
            </w:pPr>
            <w:r w:rsidRPr="001D675D">
              <w:rPr>
                <w:lang w:bidi="fa-IR"/>
              </w:rPr>
              <w:t>*</w:t>
            </w:r>
          </w:p>
        </w:tc>
      </w:tr>
    </w:tbl>
    <w:p w:rsidR="007305DE" w:rsidRPr="007313AC" w:rsidRDefault="007305DE" w:rsidP="007313AC">
      <w:pPr>
        <w:rPr>
          <w:rtl/>
          <w:lang w:bidi="fa-IR"/>
        </w:rPr>
      </w:pPr>
    </w:p>
    <w:sectPr w:rsidR="007305DE" w:rsidRPr="007313AC" w:rsidSect="007305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7FE"/>
    <w:rsid w:val="003B67FE"/>
    <w:rsid w:val="004E2778"/>
    <w:rsid w:val="006F3B10"/>
    <w:rsid w:val="007305DE"/>
    <w:rsid w:val="007313AC"/>
    <w:rsid w:val="00D7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B8F44"/>
  <w15:chartTrackingRefBased/>
  <w15:docId w15:val="{4E88509E-9B45-41F4-B5B7-E2BBBB4B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13AC"/>
    <w:pPr>
      <w:bidi/>
      <w:spacing w:after="0" w:line="240" w:lineRule="auto"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CF763-38FF-4280-BA4D-9D49779A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 Rayaneh</dc:creator>
  <cp:keywords/>
  <dc:description/>
  <cp:lastModifiedBy>NP</cp:lastModifiedBy>
  <cp:revision>2</cp:revision>
  <dcterms:created xsi:type="dcterms:W3CDTF">2017-10-10T04:01:00Z</dcterms:created>
  <dcterms:modified xsi:type="dcterms:W3CDTF">2017-10-10T04:01:00Z</dcterms:modified>
</cp:coreProperties>
</file>