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98" w:rsidRPr="00010962" w:rsidRDefault="00EB321A" w:rsidP="00EB321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10962">
        <w:rPr>
          <w:rFonts w:asciiTheme="majorBidi" w:hAnsiTheme="majorBidi" w:cstheme="majorBidi"/>
          <w:sz w:val="24"/>
          <w:szCs w:val="24"/>
          <w:lang w:val="en-GB" w:bidi="fa-IR"/>
        </w:rPr>
        <w:t xml:space="preserve">Table </w:t>
      </w:r>
      <w:r w:rsidRPr="00010962">
        <w:rPr>
          <w:rFonts w:asciiTheme="majorBidi" w:hAnsiTheme="majorBidi" w:cstheme="majorBidi"/>
          <w:sz w:val="24"/>
          <w:szCs w:val="24"/>
          <w:lang w:val="en-GB" w:bidi="fa-IR"/>
        </w:rPr>
        <w:t>1</w:t>
      </w:r>
      <w:r>
        <w:rPr>
          <w:rFonts w:asciiTheme="majorBidi" w:hAnsiTheme="majorBidi" w:cstheme="majorBidi"/>
          <w:sz w:val="24"/>
          <w:szCs w:val="24"/>
          <w:lang w:val="en-GB" w:bidi="fa-IR"/>
        </w:rPr>
        <w:t>.</w:t>
      </w:r>
      <w:bookmarkStart w:id="0" w:name="_GoBack"/>
      <w:bookmarkEnd w:id="0"/>
      <w:r w:rsidRPr="00010962">
        <w:rPr>
          <w:rFonts w:asciiTheme="majorBidi" w:hAnsiTheme="majorBidi" w:cstheme="majorBidi"/>
          <w:sz w:val="24"/>
          <w:szCs w:val="24"/>
          <w:lang w:val="en-GB" w:bidi="fa-IR"/>
        </w:rPr>
        <w:t xml:space="preserve"> </w:t>
      </w:r>
      <w:r w:rsidRPr="00010962">
        <w:rPr>
          <w:rFonts w:asciiTheme="majorBidi" w:hAnsiTheme="majorBidi" w:cstheme="majorBidi"/>
          <w:sz w:val="24"/>
          <w:szCs w:val="24"/>
          <w:lang w:bidi="fa-IR"/>
        </w:rPr>
        <w:t>Descriptive statistics of subscales items of CDQ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876"/>
        <w:gridCol w:w="756"/>
      </w:tblGrid>
      <w:tr w:rsidR="00D82C98" w:rsidRPr="00010962" w:rsidTr="00EB321A"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Subscales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Mean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S.D </w:t>
            </w:r>
          </w:p>
        </w:tc>
      </w:tr>
      <w:tr w:rsidR="00D82C98" w:rsidRPr="00010962" w:rsidTr="00EB321A">
        <w:trPr>
          <w:trHeight w:val="242"/>
        </w:trPr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Emotion (E)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27.64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10.81</w:t>
            </w:r>
          </w:p>
        </w:tc>
      </w:tr>
      <w:tr w:rsidR="00D82C98" w:rsidRPr="00010962" w:rsidTr="00EB321A"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Social (S)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29.37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10.72</w:t>
            </w:r>
          </w:p>
        </w:tc>
      </w:tr>
      <w:tr w:rsidR="00D82C98" w:rsidRPr="00010962" w:rsidTr="00EB321A"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Worries (W)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27.11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10.38</w:t>
            </w:r>
          </w:p>
        </w:tc>
      </w:tr>
      <w:tr w:rsidR="00D82C98" w:rsidRPr="00010962" w:rsidTr="00EB321A"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Gastrointestinal (GI)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35.06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9.76</w:t>
            </w:r>
          </w:p>
        </w:tc>
      </w:tr>
      <w:tr w:rsidR="00D82C98" w:rsidRPr="00010962" w:rsidTr="00EB321A"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Total Score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119.18</w:t>
            </w:r>
          </w:p>
        </w:tc>
        <w:tc>
          <w:tcPr>
            <w:tcW w:w="0" w:type="auto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34.00</w:t>
            </w:r>
          </w:p>
        </w:tc>
      </w:tr>
    </w:tbl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82C98" w:rsidRPr="00010962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11"/>
        <w:bidiVisual/>
        <w:tblW w:w="0" w:type="auto"/>
        <w:tblLook w:val="04A0" w:firstRow="1" w:lastRow="0" w:firstColumn="1" w:lastColumn="0" w:noHBand="0" w:noVBand="1"/>
      </w:tblPr>
      <w:tblGrid>
        <w:gridCol w:w="750"/>
        <w:gridCol w:w="2989"/>
        <w:gridCol w:w="2823"/>
      </w:tblGrid>
      <w:tr w:rsidR="00EB321A" w:rsidRPr="00010962" w:rsidTr="00EB321A"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Items</w:t>
            </w:r>
          </w:p>
        </w:tc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Cronbach’s</w:t>
            </w:r>
            <w:proofErr w:type="spellEnd"/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alpha coefficient</w:t>
            </w:r>
          </w:p>
        </w:tc>
        <w:tc>
          <w:tcPr>
            <w:tcW w:w="0" w:type="auto"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Subscale</w:t>
            </w:r>
          </w:p>
        </w:tc>
      </w:tr>
      <w:tr w:rsidR="00EB321A" w:rsidRPr="00010962" w:rsidTr="00EB321A"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0.92</w:t>
            </w:r>
          </w:p>
        </w:tc>
        <w:tc>
          <w:tcPr>
            <w:tcW w:w="0" w:type="auto"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Emotional Issues</w:t>
            </w:r>
          </w:p>
        </w:tc>
      </w:tr>
      <w:tr w:rsidR="00EB321A" w:rsidRPr="00010962" w:rsidTr="00EB321A"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0.89</w:t>
            </w:r>
          </w:p>
        </w:tc>
        <w:tc>
          <w:tcPr>
            <w:tcW w:w="0" w:type="auto"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Social Problems</w:t>
            </w:r>
          </w:p>
        </w:tc>
      </w:tr>
      <w:tr w:rsidR="00EB321A" w:rsidRPr="00010962" w:rsidTr="00EB321A"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0.73</w:t>
            </w:r>
          </w:p>
        </w:tc>
        <w:tc>
          <w:tcPr>
            <w:tcW w:w="0" w:type="auto"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Disease-Related Worries</w:t>
            </w:r>
          </w:p>
        </w:tc>
      </w:tr>
      <w:tr w:rsidR="00EB321A" w:rsidRPr="00010962" w:rsidTr="00EB321A"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0.78</w:t>
            </w:r>
          </w:p>
        </w:tc>
        <w:tc>
          <w:tcPr>
            <w:tcW w:w="0" w:type="auto"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Gastrointestinal Symptoms</w:t>
            </w:r>
          </w:p>
        </w:tc>
      </w:tr>
      <w:tr w:rsidR="00EB321A" w:rsidRPr="00010962" w:rsidTr="00EB321A"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28</w:t>
            </w:r>
          </w:p>
        </w:tc>
        <w:tc>
          <w:tcPr>
            <w:tcW w:w="0" w:type="auto"/>
            <w:hideMark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0.90</w:t>
            </w:r>
          </w:p>
        </w:tc>
        <w:tc>
          <w:tcPr>
            <w:tcW w:w="0" w:type="auto"/>
          </w:tcPr>
          <w:p w:rsidR="00EB321A" w:rsidRPr="00010962" w:rsidRDefault="00EB321A" w:rsidP="00D82C98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Whole Questionnaire</w:t>
            </w:r>
          </w:p>
        </w:tc>
      </w:tr>
    </w:tbl>
    <w:p w:rsidR="00D82C98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82C98">
        <w:rPr>
          <w:rFonts w:asciiTheme="majorBidi" w:hAnsiTheme="majorBidi" w:cstheme="majorBidi"/>
          <w:b/>
          <w:bCs/>
          <w:sz w:val="24"/>
          <w:szCs w:val="24"/>
          <w:lang w:val="en-GB" w:bidi="fa-IR"/>
        </w:rPr>
        <w:br w:type="page"/>
      </w:r>
      <w:r w:rsidR="00EB321A" w:rsidRPr="00010962">
        <w:rPr>
          <w:rFonts w:asciiTheme="majorBidi" w:hAnsiTheme="majorBidi" w:cstheme="majorBidi"/>
          <w:sz w:val="24"/>
          <w:szCs w:val="24"/>
          <w:lang w:bidi="fa-IR"/>
        </w:rPr>
        <w:lastRenderedPageBreak/>
        <w:t>Table 2. Internal Consistency of the CDQ</w:t>
      </w:r>
    </w:p>
    <w:p w:rsidR="00EB321A" w:rsidRPr="00D82C98" w:rsidRDefault="00EB321A" w:rsidP="00D82C9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fa-IR"/>
        </w:rPr>
      </w:pPr>
    </w:p>
    <w:p w:rsidR="00D82C98" w:rsidRPr="00010962" w:rsidRDefault="00D82C98" w:rsidP="00D82C9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EB321A" w:rsidRDefault="00EB321A">
      <w:pPr>
        <w:rPr>
          <w:rFonts w:asciiTheme="majorBidi" w:hAnsiTheme="majorBidi" w:cstheme="majorBidi"/>
          <w:color w:val="FFFFFF" w:themeColor="background1"/>
          <w:sz w:val="24"/>
          <w:szCs w:val="24"/>
          <w:highlight w:val="black"/>
          <w:lang w:bidi="fa-IR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  <w:highlight w:val="black"/>
          <w:lang w:bidi="fa-IR"/>
        </w:rPr>
        <w:br w:type="page"/>
      </w:r>
    </w:p>
    <w:p w:rsidR="00D82C98" w:rsidRPr="00EB321A" w:rsidRDefault="00EB321A" w:rsidP="00D82C9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B321A">
        <w:rPr>
          <w:rFonts w:asciiTheme="majorBidi" w:hAnsiTheme="majorBidi" w:cstheme="majorBidi"/>
          <w:sz w:val="24"/>
          <w:szCs w:val="24"/>
          <w:lang w:bidi="fa-IR"/>
        </w:rPr>
        <w:lastRenderedPageBreak/>
        <w:t>Table 3. Accepting or rejection questions according to factor analysis model for P-CDQ</w:t>
      </w:r>
    </w:p>
    <w:tbl>
      <w:tblPr>
        <w:tblStyle w:val="TableGrid"/>
        <w:tblW w:w="10632" w:type="dxa"/>
        <w:tblInd w:w="-8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793"/>
        <w:gridCol w:w="4173"/>
        <w:gridCol w:w="1589"/>
        <w:gridCol w:w="864"/>
        <w:gridCol w:w="1624"/>
        <w:gridCol w:w="1589"/>
      </w:tblGrid>
      <w:tr w:rsidR="00D82C98" w:rsidRPr="00010962" w:rsidTr="00EB321A"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Factor Loading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Coefficient 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t-value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type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 / Reject</w:t>
            </w:r>
          </w:p>
        </w:tc>
      </w:tr>
      <w:tr w:rsidR="00D82C98" w:rsidRPr="00010962" w:rsidTr="00EB321A">
        <w:trPr>
          <w:trHeight w:val="228"/>
        </w:trPr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Emotion subscale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Physically fatigued (Q2)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0.65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Restless (Q3)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0.78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5.97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Intellectually fatigued (Q6)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0.69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5.36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Depressed (Q10)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0.84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6.33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Relaxed (Q14)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0.79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6.03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Tearful (Q16)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0.78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5.90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Happy (Q21)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0.85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6.26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Social subscale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Invitation/ dinner (Q4)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0.59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Recreation/ Sport (Q9)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0.70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4.67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Excluded from others (Q15)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0.71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4.71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Sexual activity (Q18)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0.67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4.04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(Q20)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0.47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3.48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Lack of understanding colleagues (Q22)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0.57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3.50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Professional career (Q23)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0.74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4.64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Worries subscale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Inheritance to children (Q7)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0.57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Afraid of getting cancer (Q12)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0.78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4.68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Expenses /time gluten-free food (Q24)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0.60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3.97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Problems with health insurance provider (Q25)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0.55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3.69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Lack of expertise from doctors (Q26)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0.20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1.52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undesirable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Reject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Diagnosed too late (Q27)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0.10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0.78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undesirable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Reject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Fear of medical examinations (Q28)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0.40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2.93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Gastrointestinal subscale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Sudden urge for bowel movement (Q1)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0.51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Loose bowels (Q5)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0.49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3.24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Abdominal cramps (Q8)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0.78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4.18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Bloating (Q11)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0.67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3.89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Incomplete bowel evacuation (Q13)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0.69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3.95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Belching (Q17)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0.59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3.58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  <w:tr w:rsidR="00D82C98" w:rsidRPr="00010962" w:rsidTr="00EB321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Nausea (Q19)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0.39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2.72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very desirable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C98" w:rsidRPr="00010962" w:rsidRDefault="00D82C98" w:rsidP="00F262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1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Accept</w:t>
            </w:r>
          </w:p>
        </w:tc>
      </w:tr>
    </w:tbl>
    <w:p w:rsidR="00D82C98" w:rsidRPr="00010962" w:rsidRDefault="00D82C98" w:rsidP="00D82C9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F15FB" w:rsidRDefault="000F15FB"/>
    <w:sectPr w:rsidR="000F1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98"/>
    <w:rsid w:val="000F15FB"/>
    <w:rsid w:val="00D82C98"/>
    <w:rsid w:val="00E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D404F-F525-4FEF-849E-52314EFB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">
    <w:name w:val="List Table 3"/>
    <w:basedOn w:val="TableNormal"/>
    <w:uiPriority w:val="48"/>
    <w:rsid w:val="00D82C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D82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F.barzegar</dc:creator>
  <cp:keywords/>
  <dc:description/>
  <cp:lastModifiedBy>Dr.rostami</cp:lastModifiedBy>
  <cp:revision>2</cp:revision>
  <dcterms:created xsi:type="dcterms:W3CDTF">2017-06-12T23:41:00Z</dcterms:created>
  <dcterms:modified xsi:type="dcterms:W3CDTF">2017-06-13T00:03:00Z</dcterms:modified>
</cp:coreProperties>
</file>