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EE" w:rsidRDefault="004617EE" w:rsidP="004617EE">
      <w:pPr>
        <w:pStyle w:val="Normal1"/>
        <w:spacing w:before="0" w:beforeAutospacing="0" w:after="200" w:afterAutospacing="0" w:line="480" w:lineRule="auto"/>
        <w:jc w:val="lowKashida"/>
        <w:rPr>
          <w:rStyle w:val="normalchar"/>
          <w:rFonts w:asciiTheme="majorBidi" w:hAnsiTheme="majorBidi"/>
          <w:color w:val="000000"/>
        </w:rPr>
      </w:pPr>
    </w:p>
    <w:p w:rsidR="004617EE" w:rsidRDefault="004617EE" w:rsidP="004617EE">
      <w:pPr>
        <w:pStyle w:val="Normal1"/>
        <w:spacing w:before="0" w:beforeAutospacing="0" w:after="200" w:afterAutospacing="0" w:line="480" w:lineRule="auto"/>
        <w:jc w:val="lowKashida"/>
        <w:rPr>
          <w:rStyle w:val="normalchar"/>
          <w:rFonts w:asciiTheme="majorBidi" w:hAnsiTheme="majorBidi"/>
          <w:color w:val="000000"/>
        </w:rPr>
      </w:pPr>
      <w:r w:rsidRPr="001D7ED7">
        <w:rPr>
          <w:noProof/>
        </w:rPr>
        <w:drawing>
          <wp:inline distT="0" distB="0" distL="0" distR="0" wp14:anchorId="0BD2D9B6" wp14:editId="32F6D21E">
            <wp:extent cx="5715000" cy="4943475"/>
            <wp:effectExtent l="0" t="0" r="0" b="9525"/>
            <wp:docPr id="19" name="Picture 19" descr="E:\پویاها\raha clinical  trial\سابمیت رها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پویاها\raha clinical  trial\سابمیت رها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7EE" w:rsidRPr="001D7ED7" w:rsidRDefault="004617EE" w:rsidP="004617EE">
      <w:pPr>
        <w:pStyle w:val="Heading2"/>
        <w:spacing w:line="480" w:lineRule="auto"/>
        <w:rPr>
          <w:rStyle w:val="Heading1Char"/>
          <w:b/>
          <w:bCs/>
          <w:sz w:val="22"/>
          <w:szCs w:val="22"/>
        </w:rPr>
      </w:pPr>
      <w:proofErr w:type="gramStart"/>
      <w:r w:rsidRPr="001D7ED7">
        <w:rPr>
          <w:rStyle w:val="Heading1Char"/>
          <w:b/>
          <w:bCs/>
          <w:sz w:val="22"/>
          <w:szCs w:val="22"/>
        </w:rPr>
        <w:t>Figure 1.</w:t>
      </w:r>
      <w:proofErr w:type="gramEnd"/>
      <w:r w:rsidRPr="001D7ED7">
        <w:rPr>
          <w:rStyle w:val="Heading1Char"/>
          <w:b/>
          <w:bCs/>
          <w:sz w:val="22"/>
          <w:szCs w:val="22"/>
        </w:rPr>
        <w:t xml:space="preserve"> The CONSORT diagram of the study</w:t>
      </w:r>
    </w:p>
    <w:p w:rsidR="004617EE" w:rsidRDefault="004617EE" w:rsidP="004617EE">
      <w:pPr>
        <w:pStyle w:val="Normal1"/>
        <w:spacing w:before="0" w:beforeAutospacing="0" w:after="200" w:afterAutospacing="0" w:line="480" w:lineRule="auto"/>
        <w:jc w:val="lowKashida"/>
        <w:rPr>
          <w:rStyle w:val="normalchar"/>
          <w:rFonts w:asciiTheme="majorBidi" w:hAnsiTheme="majorBidi"/>
          <w:color w:val="000000"/>
        </w:rPr>
      </w:pPr>
    </w:p>
    <w:p w:rsidR="004617EE" w:rsidRDefault="004617EE" w:rsidP="004617EE">
      <w:pPr>
        <w:pStyle w:val="Normal1"/>
        <w:spacing w:before="0" w:beforeAutospacing="0" w:after="200" w:afterAutospacing="0" w:line="480" w:lineRule="auto"/>
        <w:jc w:val="lowKashida"/>
        <w:rPr>
          <w:rStyle w:val="normalchar"/>
          <w:rFonts w:asciiTheme="majorBidi" w:hAnsiTheme="majorBidi"/>
          <w:color w:val="000000"/>
        </w:rPr>
      </w:pPr>
      <w:r w:rsidRPr="001D7ED7">
        <w:rPr>
          <w:noProof/>
        </w:rPr>
        <w:lastRenderedPageBreak/>
        <w:drawing>
          <wp:inline distT="0" distB="0" distL="0" distR="0" wp14:anchorId="41E788D0" wp14:editId="6A786B14">
            <wp:extent cx="5730737" cy="3876675"/>
            <wp:effectExtent l="0" t="0" r="3810" b="0"/>
            <wp:docPr id="1" name="Picture 1" descr="C:\Users\atlas\Desktop\Cap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las\Desktop\Captur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7EE" w:rsidRPr="001D7ED7" w:rsidRDefault="004617EE" w:rsidP="004617EE">
      <w:pPr>
        <w:pStyle w:val="Heading2"/>
        <w:spacing w:line="480" w:lineRule="auto"/>
      </w:pPr>
      <w:proofErr w:type="gramStart"/>
      <w:r w:rsidRPr="001D7ED7">
        <w:t>Figure 2.</w:t>
      </w:r>
      <w:proofErr w:type="gramEnd"/>
      <w:r w:rsidRPr="001D7ED7">
        <w:t xml:space="preserve"> Menstrual </w:t>
      </w:r>
      <w:proofErr w:type="spellStart"/>
      <w:r w:rsidRPr="001D7ED7">
        <w:t>cyclicity</w:t>
      </w:r>
      <w:proofErr w:type="spellEnd"/>
      <w:r w:rsidRPr="001D7ED7">
        <w:t xml:space="preserve"> in the third month and baseline in </w:t>
      </w:r>
      <w:r>
        <w:t xml:space="preserve">the </w:t>
      </w:r>
      <w:r w:rsidRPr="001D7ED7">
        <w:t>three groups</w:t>
      </w:r>
    </w:p>
    <w:p w:rsidR="0047720B" w:rsidRDefault="004617EE" w:rsidP="004617EE">
      <w:pPr>
        <w:bidi w:val="0"/>
        <w:rPr>
          <w:rFonts w:hint="cs"/>
        </w:rPr>
      </w:pPr>
      <w:bookmarkStart w:id="0" w:name="_GoBack"/>
      <w:bookmarkEnd w:id="0"/>
    </w:p>
    <w:sectPr w:rsidR="0047720B" w:rsidSect="003638E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EE"/>
    <w:rsid w:val="000D3CAA"/>
    <w:rsid w:val="003638E1"/>
    <w:rsid w:val="004617EE"/>
    <w:rsid w:val="008766E3"/>
    <w:rsid w:val="00D60BBB"/>
    <w:rsid w:val="00E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617EE"/>
    <w:pPr>
      <w:keepNext/>
      <w:keepLines/>
      <w:bidi w:val="0"/>
      <w:spacing w:before="480" w:after="0"/>
      <w:outlineLvl w:val="0"/>
    </w:pPr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7EE"/>
    <w:pPr>
      <w:keepNext/>
      <w:keepLines/>
      <w:bidi w:val="0"/>
      <w:spacing w:before="20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7EE"/>
    <w:rPr>
      <w:rFonts w:asciiTheme="majorBidi" w:eastAsiaTheme="majorEastAsia" w:hAnsiTheme="majorBid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17EE"/>
    <w:rPr>
      <w:rFonts w:asciiTheme="majorBidi" w:eastAsiaTheme="majorEastAsia" w:hAnsiTheme="majorBidi" w:cstheme="majorBidi"/>
      <w:b/>
      <w:bCs/>
    </w:rPr>
  </w:style>
  <w:style w:type="paragraph" w:customStyle="1" w:styleId="Normal1">
    <w:name w:val="Normal1"/>
    <w:basedOn w:val="Normal"/>
    <w:rsid w:val="004617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4617EE"/>
  </w:style>
  <w:style w:type="paragraph" w:styleId="BalloonText">
    <w:name w:val="Balloon Text"/>
    <w:basedOn w:val="Normal"/>
    <w:link w:val="BalloonTextChar"/>
    <w:uiPriority w:val="99"/>
    <w:semiHidden/>
    <w:unhideWhenUsed/>
    <w:rsid w:val="0046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617EE"/>
    <w:pPr>
      <w:keepNext/>
      <w:keepLines/>
      <w:bidi w:val="0"/>
      <w:spacing w:before="480" w:after="0"/>
      <w:outlineLvl w:val="0"/>
    </w:pPr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7EE"/>
    <w:pPr>
      <w:keepNext/>
      <w:keepLines/>
      <w:bidi w:val="0"/>
      <w:spacing w:before="20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7EE"/>
    <w:rPr>
      <w:rFonts w:asciiTheme="majorBidi" w:eastAsiaTheme="majorEastAsia" w:hAnsiTheme="majorBid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17EE"/>
    <w:rPr>
      <w:rFonts w:asciiTheme="majorBidi" w:eastAsiaTheme="majorEastAsia" w:hAnsiTheme="majorBidi" w:cstheme="majorBidi"/>
      <w:b/>
      <w:bCs/>
    </w:rPr>
  </w:style>
  <w:style w:type="paragraph" w:customStyle="1" w:styleId="Normal1">
    <w:name w:val="Normal1"/>
    <w:basedOn w:val="Normal"/>
    <w:rsid w:val="004617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4617EE"/>
  </w:style>
  <w:style w:type="paragraph" w:styleId="BalloonText">
    <w:name w:val="Balloon Text"/>
    <w:basedOn w:val="Normal"/>
    <w:link w:val="BalloonTextChar"/>
    <w:uiPriority w:val="99"/>
    <w:semiHidden/>
    <w:unhideWhenUsed/>
    <w:rsid w:val="0046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1</cp:revision>
  <dcterms:created xsi:type="dcterms:W3CDTF">2018-06-17T07:02:00Z</dcterms:created>
  <dcterms:modified xsi:type="dcterms:W3CDTF">2018-06-17T07:02:00Z</dcterms:modified>
</cp:coreProperties>
</file>