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660"/>
        <w:gridCol w:w="1660"/>
        <w:gridCol w:w="1800"/>
        <w:gridCol w:w="1800"/>
        <w:gridCol w:w="2322"/>
      </w:tblGrid>
      <w:tr w:rsidR="00D41EEB" w:rsidRPr="00973DF9" w:rsidTr="00693FD3">
        <w:tc>
          <w:tcPr>
            <w:tcW w:w="898" w:type="pct"/>
            <w:tcBorders>
              <w:top w:val="nil"/>
              <w:left w:val="nil"/>
              <w:right w:val="nil"/>
            </w:tcBorders>
          </w:tcPr>
          <w:p w:rsidR="00D41EEB" w:rsidRPr="00973DF9" w:rsidRDefault="00D41EEB" w:rsidP="00693FD3">
            <w:pPr>
              <w:pStyle w:val="Heading2"/>
              <w:spacing w:line="480" w:lineRule="auto"/>
              <w:outlineLvl w:val="1"/>
              <w:rPr>
                <w:sz w:val="20"/>
                <w:szCs w:val="20"/>
              </w:rPr>
            </w:pPr>
          </w:p>
        </w:tc>
        <w:tc>
          <w:tcPr>
            <w:tcW w:w="4102" w:type="pct"/>
            <w:gridSpan w:val="4"/>
            <w:tcBorders>
              <w:top w:val="nil"/>
              <w:left w:val="nil"/>
              <w:right w:val="nil"/>
            </w:tcBorders>
          </w:tcPr>
          <w:p w:rsidR="00D41EEB" w:rsidRPr="00973DF9" w:rsidRDefault="00D41EEB" w:rsidP="00693FD3">
            <w:pPr>
              <w:pStyle w:val="Heading2"/>
              <w:spacing w:line="480" w:lineRule="auto"/>
              <w:outlineLvl w:val="1"/>
              <w:rPr>
                <w:sz w:val="20"/>
                <w:szCs w:val="20"/>
                <w:rtl/>
              </w:rPr>
            </w:pPr>
            <w:r w:rsidRPr="00973DF9">
              <w:rPr>
                <w:sz w:val="20"/>
                <w:szCs w:val="20"/>
              </w:rPr>
              <w:t>TABLE 1: Baseline characteristics in patients of study groups</w:t>
            </w:r>
          </w:p>
        </w:tc>
      </w:tr>
      <w:tr w:rsidR="00D41EEB" w:rsidRPr="00973DF9" w:rsidTr="00693FD3">
        <w:tc>
          <w:tcPr>
            <w:tcW w:w="898" w:type="pct"/>
            <w:vAlign w:val="center"/>
          </w:tcPr>
          <w:p w:rsidR="00D41EEB" w:rsidRPr="00973DF9" w:rsidRDefault="00D41EEB" w:rsidP="00693FD3">
            <w:pPr>
              <w:pStyle w:val="Heading5"/>
              <w:spacing w:before="0" w:line="480" w:lineRule="auto"/>
              <w:jc w:val="center"/>
              <w:outlineLvl w:val="4"/>
              <w:rPr>
                <w:sz w:val="20"/>
                <w:szCs w:val="20"/>
              </w:rPr>
            </w:pPr>
            <w:r w:rsidRPr="00973DF9">
              <w:rPr>
                <w:sz w:val="20"/>
                <w:szCs w:val="20"/>
              </w:rPr>
              <w:t>P value</w:t>
            </w:r>
          </w:p>
        </w:tc>
        <w:tc>
          <w:tcPr>
            <w:tcW w:w="898" w:type="pct"/>
            <w:vAlign w:val="center"/>
          </w:tcPr>
          <w:p w:rsidR="00D41EEB" w:rsidRPr="00973DF9" w:rsidRDefault="00D41EEB" w:rsidP="00693FD3">
            <w:pPr>
              <w:pStyle w:val="Heading5"/>
              <w:spacing w:before="0" w:line="480" w:lineRule="auto"/>
              <w:jc w:val="center"/>
              <w:outlineLvl w:val="4"/>
              <w:rPr>
                <w:sz w:val="20"/>
                <w:szCs w:val="20"/>
              </w:rPr>
            </w:pPr>
            <w:r w:rsidRPr="00973DF9">
              <w:rPr>
                <w:sz w:val="20"/>
                <w:szCs w:val="20"/>
              </w:rPr>
              <w:t>Group 3</w:t>
            </w:r>
          </w:p>
        </w:tc>
        <w:tc>
          <w:tcPr>
            <w:tcW w:w="974" w:type="pct"/>
            <w:vAlign w:val="center"/>
          </w:tcPr>
          <w:p w:rsidR="00D41EEB" w:rsidRPr="00973DF9" w:rsidRDefault="00D41EEB" w:rsidP="00693FD3">
            <w:pPr>
              <w:pStyle w:val="Heading5"/>
              <w:spacing w:before="0" w:line="480" w:lineRule="auto"/>
              <w:jc w:val="center"/>
              <w:outlineLvl w:val="4"/>
              <w:rPr>
                <w:sz w:val="20"/>
                <w:szCs w:val="20"/>
              </w:rPr>
            </w:pPr>
            <w:r w:rsidRPr="00973DF9">
              <w:rPr>
                <w:sz w:val="20"/>
                <w:szCs w:val="20"/>
              </w:rPr>
              <w:t>Group 2</w:t>
            </w:r>
          </w:p>
        </w:tc>
        <w:tc>
          <w:tcPr>
            <w:tcW w:w="974" w:type="pct"/>
            <w:vAlign w:val="center"/>
          </w:tcPr>
          <w:p w:rsidR="00D41EEB" w:rsidRPr="00973DF9" w:rsidRDefault="00D41EEB" w:rsidP="00693FD3">
            <w:pPr>
              <w:pStyle w:val="Heading5"/>
              <w:spacing w:before="0" w:line="480" w:lineRule="auto"/>
              <w:jc w:val="center"/>
              <w:outlineLvl w:val="4"/>
              <w:rPr>
                <w:sz w:val="20"/>
                <w:szCs w:val="20"/>
              </w:rPr>
            </w:pPr>
            <w:r w:rsidRPr="00973DF9">
              <w:rPr>
                <w:sz w:val="20"/>
                <w:szCs w:val="20"/>
              </w:rPr>
              <w:t>Group 1</w:t>
            </w:r>
          </w:p>
        </w:tc>
        <w:tc>
          <w:tcPr>
            <w:tcW w:w="1256" w:type="pct"/>
            <w:vAlign w:val="center"/>
          </w:tcPr>
          <w:p w:rsidR="00D41EEB" w:rsidRPr="00973DF9" w:rsidRDefault="00D41EEB" w:rsidP="00693FD3">
            <w:pPr>
              <w:pStyle w:val="Heading5"/>
              <w:spacing w:before="0" w:line="480" w:lineRule="auto"/>
              <w:jc w:val="center"/>
              <w:outlineLvl w:val="4"/>
              <w:rPr>
                <w:sz w:val="20"/>
                <w:szCs w:val="20"/>
              </w:rPr>
            </w:pPr>
            <w:r w:rsidRPr="00973DF9">
              <w:rPr>
                <w:sz w:val="20"/>
                <w:szCs w:val="20"/>
              </w:rPr>
              <w:t>Variables</w:t>
            </w:r>
          </w:p>
        </w:tc>
      </w:tr>
      <w:tr w:rsidR="00D41EEB" w:rsidRPr="00973DF9" w:rsidTr="00693FD3">
        <w:tc>
          <w:tcPr>
            <w:tcW w:w="898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>0.19</w:t>
            </w:r>
          </w:p>
        </w:tc>
        <w:tc>
          <w:tcPr>
            <w:tcW w:w="898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  <w:rtl/>
              </w:rPr>
            </w:pPr>
            <w:r w:rsidRPr="00973DF9">
              <w:rPr>
                <w:rFonts w:cstheme="majorBidi"/>
                <w:sz w:val="20"/>
                <w:szCs w:val="20"/>
              </w:rPr>
              <w:t>25.30±5.42</w:t>
            </w:r>
          </w:p>
        </w:tc>
        <w:tc>
          <w:tcPr>
            <w:tcW w:w="974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  <w:rtl/>
              </w:rPr>
            </w:pPr>
            <w:r w:rsidRPr="00973DF9">
              <w:rPr>
                <w:rFonts w:cstheme="majorBidi"/>
                <w:sz w:val="20"/>
                <w:szCs w:val="20"/>
              </w:rPr>
              <w:t>24.64±4.94</w:t>
            </w:r>
          </w:p>
        </w:tc>
        <w:tc>
          <w:tcPr>
            <w:tcW w:w="974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  <w:rtl/>
              </w:rPr>
            </w:pPr>
            <w:r w:rsidRPr="00973DF9">
              <w:rPr>
                <w:rFonts w:cstheme="majorBidi"/>
                <w:sz w:val="20"/>
                <w:szCs w:val="20"/>
              </w:rPr>
              <w:t>23.90±4.95</w:t>
            </w:r>
          </w:p>
        </w:tc>
        <w:tc>
          <w:tcPr>
            <w:tcW w:w="1256" w:type="pct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>Age (years),(</w:t>
            </w:r>
            <w:proofErr w:type="spellStart"/>
            <w:r w:rsidRPr="00973DF9">
              <w:rPr>
                <w:rFonts w:cstheme="majorBidi"/>
                <w:sz w:val="20"/>
                <w:szCs w:val="20"/>
              </w:rPr>
              <w:t>mean±SD</w:t>
            </w:r>
            <w:proofErr w:type="spellEnd"/>
            <w:r w:rsidRPr="00973DF9">
              <w:rPr>
                <w:rFonts w:cstheme="majorBidi"/>
                <w:sz w:val="20"/>
                <w:szCs w:val="20"/>
              </w:rPr>
              <w:t>)</w:t>
            </w:r>
          </w:p>
        </w:tc>
      </w:tr>
      <w:tr w:rsidR="00D41EEB" w:rsidRPr="00973DF9" w:rsidTr="00693FD3">
        <w:tc>
          <w:tcPr>
            <w:tcW w:w="898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>0.00</w:t>
            </w:r>
          </w:p>
        </w:tc>
        <w:tc>
          <w:tcPr>
            <w:tcW w:w="898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  <w:rtl/>
              </w:rPr>
            </w:pPr>
            <w:r w:rsidRPr="00973DF9">
              <w:rPr>
                <w:rFonts w:cstheme="majorBidi"/>
                <w:sz w:val="20"/>
                <w:szCs w:val="20"/>
              </w:rPr>
              <w:t>27.14±5.35</w:t>
            </w:r>
          </w:p>
        </w:tc>
        <w:tc>
          <w:tcPr>
            <w:tcW w:w="974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  <w:rtl/>
              </w:rPr>
            </w:pPr>
            <w:r w:rsidRPr="00973DF9">
              <w:rPr>
                <w:rFonts w:cstheme="majorBidi"/>
                <w:sz w:val="20"/>
                <w:szCs w:val="20"/>
              </w:rPr>
              <w:t>26.92±5.95</w:t>
            </w:r>
          </w:p>
        </w:tc>
        <w:tc>
          <w:tcPr>
            <w:tcW w:w="974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  <w:rtl/>
              </w:rPr>
            </w:pPr>
            <w:r w:rsidRPr="00973DF9">
              <w:rPr>
                <w:rFonts w:cstheme="majorBidi"/>
                <w:sz w:val="20"/>
                <w:szCs w:val="20"/>
              </w:rPr>
              <w:t>23.33±4.15</w:t>
            </w:r>
          </w:p>
        </w:tc>
        <w:tc>
          <w:tcPr>
            <w:tcW w:w="1256" w:type="pct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>BMI (kg/m</w:t>
            </w:r>
            <w:r w:rsidRPr="00973DF9">
              <w:rPr>
                <w:rFonts w:cstheme="majorBidi"/>
                <w:sz w:val="20"/>
                <w:szCs w:val="20"/>
                <w:vertAlign w:val="superscript"/>
              </w:rPr>
              <w:t>2</w:t>
            </w:r>
            <w:r w:rsidRPr="00973DF9">
              <w:rPr>
                <w:rFonts w:cstheme="majorBidi"/>
                <w:sz w:val="20"/>
                <w:szCs w:val="20"/>
              </w:rPr>
              <w:t>), (</w:t>
            </w:r>
            <w:proofErr w:type="spellStart"/>
            <w:r w:rsidRPr="00973DF9">
              <w:rPr>
                <w:rFonts w:cstheme="majorBidi"/>
                <w:sz w:val="20"/>
                <w:szCs w:val="20"/>
              </w:rPr>
              <w:t>mean±SD</w:t>
            </w:r>
            <w:proofErr w:type="spellEnd"/>
            <w:r w:rsidRPr="00973DF9">
              <w:rPr>
                <w:rFonts w:cstheme="majorBidi"/>
                <w:sz w:val="20"/>
                <w:szCs w:val="20"/>
              </w:rPr>
              <w:t>)</w:t>
            </w:r>
          </w:p>
        </w:tc>
      </w:tr>
      <w:tr w:rsidR="00D41EEB" w:rsidRPr="00973DF9" w:rsidTr="00693FD3">
        <w:tc>
          <w:tcPr>
            <w:tcW w:w="898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>0.03</w:t>
            </w:r>
          </w:p>
        </w:tc>
        <w:tc>
          <w:tcPr>
            <w:tcW w:w="898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  <w:rtl/>
              </w:rPr>
            </w:pPr>
            <w:r w:rsidRPr="00973DF9">
              <w:rPr>
                <w:rFonts w:cstheme="majorBidi"/>
                <w:sz w:val="20"/>
                <w:szCs w:val="20"/>
              </w:rPr>
              <w:t>0.90±0.06</w:t>
            </w:r>
          </w:p>
        </w:tc>
        <w:tc>
          <w:tcPr>
            <w:tcW w:w="974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  <w:rtl/>
              </w:rPr>
            </w:pPr>
            <w:r w:rsidRPr="00973DF9">
              <w:rPr>
                <w:rFonts w:cstheme="majorBidi"/>
                <w:sz w:val="20"/>
                <w:szCs w:val="20"/>
              </w:rPr>
              <w:t>0.92±0.05</w:t>
            </w:r>
          </w:p>
        </w:tc>
        <w:tc>
          <w:tcPr>
            <w:tcW w:w="974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  <w:rtl/>
              </w:rPr>
            </w:pPr>
            <w:r w:rsidRPr="00973DF9">
              <w:rPr>
                <w:rFonts w:cstheme="majorBidi"/>
                <w:sz w:val="20"/>
                <w:szCs w:val="20"/>
              </w:rPr>
              <w:t>0.89±0.05</w:t>
            </w:r>
          </w:p>
        </w:tc>
        <w:tc>
          <w:tcPr>
            <w:tcW w:w="1256" w:type="pct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>WHR, (</w:t>
            </w:r>
            <w:proofErr w:type="spellStart"/>
            <w:r w:rsidRPr="00973DF9">
              <w:rPr>
                <w:rFonts w:cstheme="majorBidi"/>
                <w:sz w:val="20"/>
                <w:szCs w:val="20"/>
              </w:rPr>
              <w:t>mean±SD</w:t>
            </w:r>
            <w:proofErr w:type="spellEnd"/>
            <w:r w:rsidRPr="00973DF9">
              <w:rPr>
                <w:rFonts w:cstheme="majorBidi"/>
                <w:sz w:val="20"/>
                <w:szCs w:val="20"/>
              </w:rPr>
              <w:t>)</w:t>
            </w:r>
          </w:p>
        </w:tc>
      </w:tr>
      <w:tr w:rsidR="00D41EEB" w:rsidRPr="00973DF9" w:rsidTr="00693FD3">
        <w:tc>
          <w:tcPr>
            <w:tcW w:w="898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>0.97</w:t>
            </w:r>
          </w:p>
        </w:tc>
        <w:tc>
          <w:tcPr>
            <w:tcW w:w="898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  <w:rtl/>
              </w:rPr>
            </w:pPr>
            <w:r w:rsidRPr="00973DF9">
              <w:rPr>
                <w:rFonts w:cstheme="majorBidi"/>
                <w:sz w:val="20"/>
                <w:szCs w:val="20"/>
              </w:rPr>
              <w:t>13.32±1.39</w:t>
            </w:r>
          </w:p>
        </w:tc>
        <w:tc>
          <w:tcPr>
            <w:tcW w:w="974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  <w:rtl/>
              </w:rPr>
            </w:pPr>
            <w:r w:rsidRPr="00973DF9">
              <w:rPr>
                <w:rFonts w:cstheme="majorBidi"/>
                <w:sz w:val="20"/>
                <w:szCs w:val="20"/>
              </w:rPr>
              <w:t>13.16±1.20</w:t>
            </w:r>
          </w:p>
        </w:tc>
        <w:tc>
          <w:tcPr>
            <w:tcW w:w="974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  <w:rtl/>
              </w:rPr>
            </w:pPr>
            <w:r w:rsidRPr="00973DF9">
              <w:rPr>
                <w:rFonts w:cstheme="majorBidi"/>
                <w:sz w:val="20"/>
                <w:szCs w:val="20"/>
              </w:rPr>
              <w:t>13.22±1.49</w:t>
            </w:r>
          </w:p>
        </w:tc>
        <w:tc>
          <w:tcPr>
            <w:tcW w:w="1256" w:type="pct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  <w:rtl/>
              </w:rPr>
            </w:pPr>
            <w:r w:rsidRPr="00973DF9">
              <w:rPr>
                <w:rFonts w:cstheme="majorBidi"/>
                <w:sz w:val="20"/>
                <w:szCs w:val="20"/>
              </w:rPr>
              <w:t>Age at menarche (years), (</w:t>
            </w:r>
            <w:proofErr w:type="spellStart"/>
            <w:r w:rsidRPr="00973DF9">
              <w:rPr>
                <w:rFonts w:cstheme="majorBidi"/>
                <w:sz w:val="20"/>
                <w:szCs w:val="20"/>
              </w:rPr>
              <w:t>mean±SD</w:t>
            </w:r>
            <w:proofErr w:type="spellEnd"/>
            <w:r w:rsidRPr="00973DF9">
              <w:rPr>
                <w:rFonts w:cstheme="majorBidi"/>
                <w:sz w:val="20"/>
                <w:szCs w:val="20"/>
              </w:rPr>
              <w:t>)</w:t>
            </w:r>
          </w:p>
        </w:tc>
      </w:tr>
      <w:tr w:rsidR="00D41EEB" w:rsidRPr="00973DF9" w:rsidTr="00693FD3">
        <w:tc>
          <w:tcPr>
            <w:tcW w:w="898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>0.36</w:t>
            </w:r>
          </w:p>
        </w:tc>
        <w:tc>
          <w:tcPr>
            <w:tcW w:w="898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  <w:rtl/>
              </w:rPr>
            </w:pPr>
            <w:r w:rsidRPr="00973DF9">
              <w:rPr>
                <w:rFonts w:cstheme="majorBidi"/>
                <w:sz w:val="20"/>
                <w:szCs w:val="20"/>
              </w:rPr>
              <w:t>5.45±5.05</w:t>
            </w:r>
          </w:p>
        </w:tc>
        <w:tc>
          <w:tcPr>
            <w:tcW w:w="974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  <w:rtl/>
              </w:rPr>
            </w:pPr>
            <w:r w:rsidRPr="00973DF9">
              <w:rPr>
                <w:rFonts w:cstheme="majorBidi"/>
                <w:sz w:val="20"/>
                <w:szCs w:val="20"/>
              </w:rPr>
              <w:t>4.07±3.51</w:t>
            </w:r>
          </w:p>
        </w:tc>
        <w:tc>
          <w:tcPr>
            <w:tcW w:w="974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  <w:rtl/>
              </w:rPr>
            </w:pPr>
            <w:r w:rsidRPr="00973DF9">
              <w:rPr>
                <w:rFonts w:cstheme="majorBidi"/>
                <w:sz w:val="20"/>
                <w:szCs w:val="20"/>
              </w:rPr>
              <w:t>4.64±3.96</w:t>
            </w:r>
          </w:p>
        </w:tc>
        <w:tc>
          <w:tcPr>
            <w:tcW w:w="1256" w:type="pct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  <w:rtl/>
              </w:rPr>
            </w:pPr>
            <w:r w:rsidRPr="00973DF9">
              <w:rPr>
                <w:rFonts w:cstheme="majorBidi"/>
                <w:sz w:val="20"/>
                <w:szCs w:val="20"/>
              </w:rPr>
              <w:t>Duration of disease (years), (</w:t>
            </w:r>
            <w:proofErr w:type="spellStart"/>
            <w:r w:rsidRPr="00973DF9">
              <w:rPr>
                <w:rFonts w:cstheme="majorBidi"/>
                <w:sz w:val="20"/>
                <w:szCs w:val="20"/>
              </w:rPr>
              <w:t>mean±SD</w:t>
            </w:r>
            <w:proofErr w:type="spellEnd"/>
            <w:r w:rsidRPr="00973DF9">
              <w:rPr>
                <w:rFonts w:cstheme="majorBidi"/>
                <w:sz w:val="20"/>
                <w:szCs w:val="20"/>
              </w:rPr>
              <w:t>)</w:t>
            </w:r>
          </w:p>
        </w:tc>
      </w:tr>
      <w:tr w:rsidR="00D41EEB" w:rsidRPr="00973DF9" w:rsidTr="00693FD3">
        <w:tc>
          <w:tcPr>
            <w:tcW w:w="5000" w:type="pct"/>
            <w:gridSpan w:val="5"/>
          </w:tcPr>
          <w:p w:rsidR="00D41EEB" w:rsidRPr="00973DF9" w:rsidRDefault="00D41EEB" w:rsidP="00693FD3">
            <w:pPr>
              <w:spacing w:line="480" w:lineRule="auto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 xml:space="preserve">Group 1= </w:t>
            </w:r>
            <w:proofErr w:type="spellStart"/>
            <w:r w:rsidRPr="00973DF9">
              <w:rPr>
                <w:rFonts w:cstheme="majorBidi"/>
                <w:sz w:val="20"/>
                <w:szCs w:val="20"/>
              </w:rPr>
              <w:t>Aslagh</w:t>
            </w:r>
            <w:proofErr w:type="spellEnd"/>
            <w:r w:rsidRPr="00973DF9">
              <w:rPr>
                <w:rFonts w:cstheme="majorBidi"/>
                <w:sz w:val="20"/>
                <w:szCs w:val="20"/>
              </w:rPr>
              <w:t xml:space="preserve">; Group 2= metformin; Group 3= </w:t>
            </w:r>
            <w:proofErr w:type="spellStart"/>
            <w:r w:rsidRPr="00973DF9">
              <w:rPr>
                <w:rFonts w:cstheme="majorBidi"/>
                <w:sz w:val="20"/>
                <w:szCs w:val="20"/>
              </w:rPr>
              <w:t>Aslagh</w:t>
            </w:r>
            <w:proofErr w:type="spellEnd"/>
            <w:r w:rsidRPr="00973DF9">
              <w:rPr>
                <w:rFonts w:cstheme="majorBidi"/>
                <w:sz w:val="20"/>
                <w:szCs w:val="20"/>
              </w:rPr>
              <w:t xml:space="preserve"> + metformin</w:t>
            </w:r>
          </w:p>
          <w:p w:rsidR="00D41EEB" w:rsidRPr="00973DF9" w:rsidRDefault="00D41EEB" w:rsidP="00693FD3">
            <w:pPr>
              <w:spacing w:line="480" w:lineRule="auto"/>
              <w:rPr>
                <w:rFonts w:cstheme="majorBidi"/>
                <w:sz w:val="20"/>
                <w:szCs w:val="20"/>
                <w:rtl/>
              </w:rPr>
            </w:pPr>
            <w:r w:rsidRPr="00973DF9">
              <w:rPr>
                <w:rFonts w:cstheme="majorBidi"/>
                <w:sz w:val="20"/>
                <w:szCs w:val="20"/>
              </w:rPr>
              <w:t>BMI=, Body mass index; WHR= Waist-hip ratio</w:t>
            </w:r>
          </w:p>
        </w:tc>
      </w:tr>
    </w:tbl>
    <w:p w:rsidR="00D41EEB" w:rsidRDefault="00D41EEB" w:rsidP="00D41EEB">
      <w:pPr>
        <w:pStyle w:val="Normal1"/>
        <w:spacing w:before="0" w:beforeAutospacing="0" w:after="200" w:afterAutospacing="0" w:line="480" w:lineRule="auto"/>
        <w:jc w:val="lowKashida"/>
        <w:rPr>
          <w:rStyle w:val="normalchar"/>
          <w:rFonts w:asciiTheme="majorBidi" w:hAnsiTheme="majorBidi"/>
          <w:color w:val="000000"/>
        </w:rPr>
      </w:pP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563"/>
        <w:gridCol w:w="1563"/>
        <w:gridCol w:w="1622"/>
        <w:gridCol w:w="1606"/>
        <w:gridCol w:w="2187"/>
      </w:tblGrid>
      <w:tr w:rsidR="00D41EEB" w:rsidRPr="00973DF9" w:rsidTr="00693FD3">
        <w:trPr>
          <w:jc w:val="right"/>
        </w:trPr>
        <w:tc>
          <w:tcPr>
            <w:tcW w:w="8541" w:type="dxa"/>
            <w:gridSpan w:val="5"/>
            <w:tcBorders>
              <w:top w:val="nil"/>
              <w:left w:val="nil"/>
              <w:right w:val="nil"/>
            </w:tcBorders>
          </w:tcPr>
          <w:p w:rsidR="00D41EEB" w:rsidRPr="00973DF9" w:rsidRDefault="00D41EEB" w:rsidP="00693FD3">
            <w:pPr>
              <w:pStyle w:val="Heading2"/>
              <w:spacing w:line="480" w:lineRule="auto"/>
              <w:outlineLvl w:val="1"/>
              <w:rPr>
                <w:sz w:val="20"/>
                <w:szCs w:val="20"/>
              </w:rPr>
            </w:pPr>
            <w:r w:rsidRPr="00973DF9">
              <w:rPr>
                <w:sz w:val="20"/>
                <w:szCs w:val="20"/>
              </w:rPr>
              <w:t>TABLE 2: Comparison of the groups on occurrence of menstrual bleeding in three months of intervention</w:t>
            </w:r>
          </w:p>
        </w:tc>
      </w:tr>
      <w:tr w:rsidR="00D41EEB" w:rsidRPr="00973DF9" w:rsidTr="00693FD3">
        <w:trPr>
          <w:jc w:val="right"/>
        </w:trPr>
        <w:tc>
          <w:tcPr>
            <w:tcW w:w="1563" w:type="dxa"/>
            <w:vAlign w:val="center"/>
          </w:tcPr>
          <w:p w:rsidR="00D41EEB" w:rsidRPr="00973DF9" w:rsidRDefault="00D41EEB" w:rsidP="00693FD3">
            <w:pPr>
              <w:pStyle w:val="Heading5"/>
              <w:spacing w:before="0" w:line="480" w:lineRule="auto"/>
              <w:jc w:val="center"/>
              <w:outlineLvl w:val="4"/>
              <w:rPr>
                <w:sz w:val="20"/>
                <w:szCs w:val="20"/>
              </w:rPr>
            </w:pPr>
            <w:r w:rsidRPr="00973DF9">
              <w:rPr>
                <w:sz w:val="20"/>
                <w:szCs w:val="20"/>
              </w:rPr>
              <w:t>All patients</w:t>
            </w:r>
          </w:p>
        </w:tc>
        <w:tc>
          <w:tcPr>
            <w:tcW w:w="1563" w:type="dxa"/>
            <w:vAlign w:val="center"/>
          </w:tcPr>
          <w:p w:rsidR="00D41EEB" w:rsidRPr="00973DF9" w:rsidRDefault="00D41EEB" w:rsidP="00693FD3">
            <w:pPr>
              <w:pStyle w:val="Heading5"/>
              <w:spacing w:before="0" w:line="480" w:lineRule="auto"/>
              <w:jc w:val="center"/>
              <w:outlineLvl w:val="4"/>
              <w:rPr>
                <w:sz w:val="20"/>
                <w:szCs w:val="20"/>
              </w:rPr>
            </w:pPr>
            <w:r w:rsidRPr="00973DF9">
              <w:rPr>
                <w:sz w:val="20"/>
                <w:szCs w:val="20"/>
              </w:rPr>
              <w:t>Group 3</w:t>
            </w:r>
          </w:p>
        </w:tc>
        <w:tc>
          <w:tcPr>
            <w:tcW w:w="1622" w:type="dxa"/>
            <w:vAlign w:val="center"/>
          </w:tcPr>
          <w:p w:rsidR="00D41EEB" w:rsidRPr="00973DF9" w:rsidRDefault="00D41EEB" w:rsidP="00693FD3">
            <w:pPr>
              <w:pStyle w:val="Heading5"/>
              <w:spacing w:before="0" w:line="480" w:lineRule="auto"/>
              <w:jc w:val="center"/>
              <w:outlineLvl w:val="4"/>
              <w:rPr>
                <w:sz w:val="20"/>
                <w:szCs w:val="20"/>
              </w:rPr>
            </w:pPr>
            <w:r w:rsidRPr="00973DF9">
              <w:rPr>
                <w:sz w:val="20"/>
                <w:szCs w:val="20"/>
              </w:rPr>
              <w:t>Group 2</w:t>
            </w:r>
          </w:p>
        </w:tc>
        <w:tc>
          <w:tcPr>
            <w:tcW w:w="1606" w:type="dxa"/>
            <w:vAlign w:val="center"/>
          </w:tcPr>
          <w:p w:rsidR="00D41EEB" w:rsidRPr="00973DF9" w:rsidRDefault="00D41EEB" w:rsidP="00693FD3">
            <w:pPr>
              <w:pStyle w:val="Heading5"/>
              <w:spacing w:before="0" w:line="480" w:lineRule="auto"/>
              <w:jc w:val="center"/>
              <w:outlineLvl w:val="4"/>
              <w:rPr>
                <w:sz w:val="20"/>
                <w:szCs w:val="20"/>
              </w:rPr>
            </w:pPr>
            <w:r w:rsidRPr="00973DF9">
              <w:rPr>
                <w:sz w:val="20"/>
                <w:szCs w:val="20"/>
              </w:rPr>
              <w:t>Group 1</w:t>
            </w:r>
          </w:p>
        </w:tc>
        <w:tc>
          <w:tcPr>
            <w:tcW w:w="2187" w:type="dxa"/>
            <w:vAlign w:val="center"/>
          </w:tcPr>
          <w:p w:rsidR="00D41EEB" w:rsidRPr="00973DF9" w:rsidRDefault="00D41EEB" w:rsidP="00693FD3">
            <w:pPr>
              <w:pStyle w:val="Heading5"/>
              <w:spacing w:before="0" w:line="480" w:lineRule="auto"/>
              <w:jc w:val="center"/>
              <w:outlineLvl w:val="4"/>
              <w:rPr>
                <w:sz w:val="20"/>
                <w:szCs w:val="20"/>
              </w:rPr>
            </w:pPr>
            <w:r w:rsidRPr="00973DF9">
              <w:rPr>
                <w:sz w:val="20"/>
                <w:szCs w:val="20"/>
              </w:rPr>
              <w:t>Occurrence of menstrual bleeding</w:t>
            </w:r>
          </w:p>
        </w:tc>
      </w:tr>
      <w:tr w:rsidR="00D41EEB" w:rsidRPr="00973DF9" w:rsidTr="00693FD3">
        <w:trPr>
          <w:jc w:val="right"/>
        </w:trPr>
        <w:tc>
          <w:tcPr>
            <w:tcW w:w="1563" w:type="dxa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>15 (12.8%)</w:t>
            </w:r>
          </w:p>
        </w:tc>
        <w:tc>
          <w:tcPr>
            <w:tcW w:w="1563" w:type="dxa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  <w:rtl/>
              </w:rPr>
            </w:pPr>
            <w:r w:rsidRPr="00973DF9">
              <w:rPr>
                <w:rFonts w:cstheme="majorBidi"/>
                <w:sz w:val="20"/>
                <w:szCs w:val="20"/>
              </w:rPr>
              <w:t>6 (14.6)</w:t>
            </w:r>
          </w:p>
        </w:tc>
        <w:tc>
          <w:tcPr>
            <w:tcW w:w="1622" w:type="dxa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  <w:rtl/>
              </w:rPr>
            </w:pPr>
            <w:r w:rsidRPr="00973DF9">
              <w:rPr>
                <w:rFonts w:cstheme="majorBidi"/>
                <w:sz w:val="20"/>
                <w:szCs w:val="20"/>
              </w:rPr>
              <w:t>4 (10.3)</w:t>
            </w:r>
          </w:p>
        </w:tc>
        <w:tc>
          <w:tcPr>
            <w:tcW w:w="1606" w:type="dxa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  <w:rtl/>
              </w:rPr>
            </w:pPr>
            <w:r w:rsidRPr="00973DF9">
              <w:rPr>
                <w:rFonts w:cstheme="majorBidi"/>
                <w:sz w:val="20"/>
                <w:szCs w:val="20"/>
              </w:rPr>
              <w:t>5 (13.5%)</w:t>
            </w:r>
          </w:p>
        </w:tc>
        <w:tc>
          <w:tcPr>
            <w:tcW w:w="2187" w:type="dxa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>No menstrual bleeding, n (%)</w:t>
            </w:r>
          </w:p>
        </w:tc>
      </w:tr>
      <w:tr w:rsidR="00D41EEB" w:rsidRPr="00973DF9" w:rsidTr="00693FD3">
        <w:trPr>
          <w:jc w:val="right"/>
        </w:trPr>
        <w:tc>
          <w:tcPr>
            <w:tcW w:w="1563" w:type="dxa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  <w:rtl/>
              </w:rPr>
            </w:pPr>
            <w:r w:rsidRPr="00973DF9">
              <w:rPr>
                <w:rFonts w:cstheme="majorBidi"/>
                <w:sz w:val="20"/>
                <w:szCs w:val="20"/>
              </w:rPr>
              <w:t>35 (29.9%)</w:t>
            </w:r>
          </w:p>
        </w:tc>
        <w:tc>
          <w:tcPr>
            <w:tcW w:w="1563" w:type="dxa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  <w:rtl/>
              </w:rPr>
            </w:pPr>
            <w:r w:rsidRPr="00973DF9">
              <w:rPr>
                <w:rFonts w:cstheme="majorBidi"/>
                <w:sz w:val="20"/>
                <w:szCs w:val="20"/>
              </w:rPr>
              <w:t>13 (31.7%)</w:t>
            </w:r>
          </w:p>
        </w:tc>
        <w:tc>
          <w:tcPr>
            <w:tcW w:w="1622" w:type="dxa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  <w:rtl/>
              </w:rPr>
            </w:pPr>
            <w:r w:rsidRPr="00973DF9">
              <w:rPr>
                <w:rFonts w:cstheme="majorBidi"/>
                <w:sz w:val="20"/>
                <w:szCs w:val="20"/>
              </w:rPr>
              <w:t>15 (38.5%)</w:t>
            </w:r>
          </w:p>
        </w:tc>
        <w:tc>
          <w:tcPr>
            <w:tcW w:w="1606" w:type="dxa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  <w:rtl/>
              </w:rPr>
            </w:pPr>
            <w:r w:rsidRPr="00973DF9">
              <w:rPr>
                <w:rFonts w:cstheme="majorBidi"/>
                <w:sz w:val="20"/>
                <w:szCs w:val="20"/>
              </w:rPr>
              <w:t>7(18.9%)</w:t>
            </w:r>
          </w:p>
        </w:tc>
        <w:tc>
          <w:tcPr>
            <w:tcW w:w="2187" w:type="dxa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>Once menstrual bleeding, n (%)</w:t>
            </w:r>
          </w:p>
        </w:tc>
      </w:tr>
      <w:tr w:rsidR="00D41EEB" w:rsidRPr="00973DF9" w:rsidTr="00693FD3">
        <w:trPr>
          <w:jc w:val="right"/>
        </w:trPr>
        <w:tc>
          <w:tcPr>
            <w:tcW w:w="1563" w:type="dxa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>51 (43.6%)</w:t>
            </w:r>
          </w:p>
        </w:tc>
        <w:tc>
          <w:tcPr>
            <w:tcW w:w="1563" w:type="dxa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>16 (39%)</w:t>
            </w:r>
          </w:p>
        </w:tc>
        <w:tc>
          <w:tcPr>
            <w:tcW w:w="1622" w:type="dxa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>16 (41%)</w:t>
            </w:r>
          </w:p>
        </w:tc>
        <w:tc>
          <w:tcPr>
            <w:tcW w:w="1606" w:type="dxa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>19 (51.4%)</w:t>
            </w:r>
          </w:p>
        </w:tc>
        <w:tc>
          <w:tcPr>
            <w:tcW w:w="2187" w:type="dxa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>Twice menstrual bleeding, n (%)</w:t>
            </w:r>
          </w:p>
        </w:tc>
      </w:tr>
      <w:tr w:rsidR="00D41EEB" w:rsidRPr="00973DF9" w:rsidTr="00693FD3">
        <w:trPr>
          <w:jc w:val="right"/>
        </w:trPr>
        <w:tc>
          <w:tcPr>
            <w:tcW w:w="1563" w:type="dxa"/>
            <w:vAlign w:val="center"/>
          </w:tcPr>
          <w:p w:rsidR="00D41EEB" w:rsidRPr="00973DF9" w:rsidRDefault="00D41EEB" w:rsidP="00693FD3">
            <w:pPr>
              <w:tabs>
                <w:tab w:val="left" w:pos="1658"/>
                <w:tab w:val="left" w:pos="3315"/>
                <w:tab w:val="left" w:pos="4972"/>
                <w:tab w:val="left" w:pos="6629"/>
                <w:tab w:val="left" w:pos="8286"/>
              </w:tabs>
              <w:spacing w:line="480" w:lineRule="auto"/>
              <w:ind w:right="60"/>
              <w:jc w:val="center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>16 (13.7%)</w:t>
            </w:r>
          </w:p>
        </w:tc>
        <w:tc>
          <w:tcPr>
            <w:tcW w:w="1563" w:type="dxa"/>
            <w:vAlign w:val="center"/>
          </w:tcPr>
          <w:p w:rsidR="00D41EEB" w:rsidRPr="00973DF9" w:rsidRDefault="00D41EEB" w:rsidP="00693FD3">
            <w:pPr>
              <w:tabs>
                <w:tab w:val="left" w:pos="1658"/>
                <w:tab w:val="left" w:pos="3315"/>
                <w:tab w:val="left" w:pos="4972"/>
                <w:tab w:val="left" w:pos="6629"/>
                <w:tab w:val="left" w:pos="8286"/>
              </w:tabs>
              <w:spacing w:line="480" w:lineRule="auto"/>
              <w:ind w:right="60"/>
              <w:jc w:val="center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>6 (14.6%)</w:t>
            </w:r>
          </w:p>
        </w:tc>
        <w:tc>
          <w:tcPr>
            <w:tcW w:w="1622" w:type="dxa"/>
            <w:vAlign w:val="center"/>
          </w:tcPr>
          <w:p w:rsidR="00D41EEB" w:rsidRPr="00973DF9" w:rsidRDefault="00D41EEB" w:rsidP="00693FD3">
            <w:pPr>
              <w:tabs>
                <w:tab w:val="left" w:pos="1658"/>
                <w:tab w:val="left" w:pos="3315"/>
                <w:tab w:val="left" w:pos="4972"/>
                <w:tab w:val="left" w:pos="6629"/>
                <w:tab w:val="left" w:pos="8286"/>
              </w:tabs>
              <w:spacing w:line="480" w:lineRule="auto"/>
              <w:ind w:right="60"/>
              <w:jc w:val="center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>4 (10.3%)</w:t>
            </w:r>
          </w:p>
        </w:tc>
        <w:tc>
          <w:tcPr>
            <w:tcW w:w="1606" w:type="dxa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>6 (16.2%)</w:t>
            </w:r>
          </w:p>
        </w:tc>
        <w:tc>
          <w:tcPr>
            <w:tcW w:w="2187" w:type="dxa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>Three times menstrual bleeding, n (%)</w:t>
            </w:r>
          </w:p>
        </w:tc>
      </w:tr>
      <w:tr w:rsidR="00D41EEB" w:rsidRPr="00973DF9" w:rsidTr="00693FD3">
        <w:trPr>
          <w:jc w:val="right"/>
        </w:trPr>
        <w:tc>
          <w:tcPr>
            <w:tcW w:w="1563" w:type="dxa"/>
            <w:vAlign w:val="center"/>
          </w:tcPr>
          <w:p w:rsidR="00D41EEB" w:rsidRPr="00973DF9" w:rsidRDefault="00D41EEB" w:rsidP="00693FD3">
            <w:pPr>
              <w:tabs>
                <w:tab w:val="left" w:pos="1658"/>
                <w:tab w:val="left" w:pos="3315"/>
                <w:tab w:val="left" w:pos="4972"/>
                <w:tab w:val="left" w:pos="6629"/>
                <w:tab w:val="left" w:pos="8286"/>
              </w:tabs>
              <w:spacing w:line="480" w:lineRule="auto"/>
              <w:ind w:right="60"/>
              <w:jc w:val="center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>117 (100%)</w:t>
            </w:r>
          </w:p>
        </w:tc>
        <w:tc>
          <w:tcPr>
            <w:tcW w:w="1563" w:type="dxa"/>
            <w:vAlign w:val="center"/>
          </w:tcPr>
          <w:p w:rsidR="00D41EEB" w:rsidRPr="00973DF9" w:rsidRDefault="00D41EEB" w:rsidP="00693FD3">
            <w:pPr>
              <w:tabs>
                <w:tab w:val="left" w:pos="1658"/>
                <w:tab w:val="left" w:pos="3315"/>
                <w:tab w:val="left" w:pos="4972"/>
                <w:tab w:val="left" w:pos="6629"/>
                <w:tab w:val="left" w:pos="8286"/>
              </w:tabs>
              <w:spacing w:line="480" w:lineRule="auto"/>
              <w:ind w:right="60"/>
              <w:jc w:val="center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>41 (100%)</w:t>
            </w:r>
          </w:p>
        </w:tc>
        <w:tc>
          <w:tcPr>
            <w:tcW w:w="1622" w:type="dxa"/>
            <w:vAlign w:val="center"/>
          </w:tcPr>
          <w:p w:rsidR="00D41EEB" w:rsidRPr="00973DF9" w:rsidRDefault="00D41EEB" w:rsidP="00693FD3">
            <w:pPr>
              <w:tabs>
                <w:tab w:val="left" w:pos="1658"/>
                <w:tab w:val="left" w:pos="3315"/>
                <w:tab w:val="left" w:pos="4972"/>
                <w:tab w:val="left" w:pos="6629"/>
                <w:tab w:val="left" w:pos="8286"/>
              </w:tabs>
              <w:spacing w:line="480" w:lineRule="auto"/>
              <w:ind w:right="60"/>
              <w:jc w:val="center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>39 (100%)</w:t>
            </w:r>
          </w:p>
        </w:tc>
        <w:tc>
          <w:tcPr>
            <w:tcW w:w="1606" w:type="dxa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>37 (100%)</w:t>
            </w:r>
          </w:p>
        </w:tc>
        <w:tc>
          <w:tcPr>
            <w:tcW w:w="2187" w:type="dxa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>All patients, n (%)</w:t>
            </w:r>
          </w:p>
        </w:tc>
      </w:tr>
      <w:tr w:rsidR="00D41EEB" w:rsidRPr="00973DF9" w:rsidTr="00693FD3">
        <w:trPr>
          <w:jc w:val="right"/>
        </w:trPr>
        <w:tc>
          <w:tcPr>
            <w:tcW w:w="8541" w:type="dxa"/>
            <w:gridSpan w:val="5"/>
          </w:tcPr>
          <w:p w:rsidR="00D41EEB" w:rsidRPr="00973DF9" w:rsidRDefault="00D41EEB" w:rsidP="00693FD3">
            <w:pPr>
              <w:spacing w:line="480" w:lineRule="auto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 xml:space="preserve">Group 1= </w:t>
            </w:r>
            <w:proofErr w:type="spellStart"/>
            <w:r w:rsidRPr="00973DF9">
              <w:rPr>
                <w:rFonts w:cstheme="majorBidi"/>
                <w:sz w:val="20"/>
                <w:szCs w:val="20"/>
              </w:rPr>
              <w:t>Aslagh</w:t>
            </w:r>
            <w:proofErr w:type="spellEnd"/>
            <w:r w:rsidRPr="00973DF9">
              <w:rPr>
                <w:rFonts w:cstheme="majorBidi"/>
                <w:sz w:val="20"/>
                <w:szCs w:val="20"/>
              </w:rPr>
              <w:t xml:space="preserve">; Group 2= metformin; Group 3= </w:t>
            </w:r>
            <w:proofErr w:type="spellStart"/>
            <w:r w:rsidRPr="00973DF9">
              <w:rPr>
                <w:rFonts w:cstheme="majorBidi"/>
                <w:sz w:val="20"/>
                <w:szCs w:val="20"/>
              </w:rPr>
              <w:t>Aslagh</w:t>
            </w:r>
            <w:proofErr w:type="spellEnd"/>
            <w:r w:rsidRPr="00973DF9">
              <w:rPr>
                <w:rFonts w:cstheme="majorBidi"/>
                <w:sz w:val="20"/>
                <w:szCs w:val="20"/>
              </w:rPr>
              <w:t xml:space="preserve"> + metformin</w:t>
            </w:r>
          </w:p>
          <w:p w:rsidR="00D41EEB" w:rsidRPr="00973DF9" w:rsidRDefault="00D41EEB" w:rsidP="00693FD3">
            <w:pPr>
              <w:spacing w:line="480" w:lineRule="auto"/>
              <w:rPr>
                <w:rFonts w:cstheme="majorBidi"/>
                <w:sz w:val="20"/>
                <w:szCs w:val="20"/>
              </w:rPr>
            </w:pPr>
            <w:r w:rsidRPr="00973DF9">
              <w:rPr>
                <w:rFonts w:cstheme="majorBidi"/>
                <w:sz w:val="20"/>
                <w:szCs w:val="20"/>
              </w:rPr>
              <w:t xml:space="preserve">All comparisons were done using chi-square test, </w:t>
            </w:r>
            <w:r w:rsidRPr="00973DF9">
              <w:rPr>
                <w:rFonts w:cstheme="majorBidi"/>
                <w:i/>
                <w:iCs/>
                <w:sz w:val="20"/>
                <w:szCs w:val="20"/>
              </w:rPr>
              <w:t>p</w:t>
            </w:r>
            <w:r w:rsidRPr="00973DF9">
              <w:rPr>
                <w:rFonts w:cstheme="majorBidi"/>
                <w:sz w:val="20"/>
                <w:szCs w:val="20"/>
              </w:rPr>
              <w:t>= 0.66</w:t>
            </w:r>
          </w:p>
        </w:tc>
      </w:tr>
    </w:tbl>
    <w:p w:rsidR="00D41EEB" w:rsidRDefault="00D41EEB" w:rsidP="00D41EEB">
      <w:pPr>
        <w:pStyle w:val="Normal1"/>
        <w:spacing w:before="0" w:beforeAutospacing="0" w:after="200" w:afterAutospacing="0" w:line="480" w:lineRule="auto"/>
        <w:jc w:val="lowKashida"/>
        <w:rPr>
          <w:rStyle w:val="normalchar"/>
          <w:rFonts w:asciiTheme="majorBidi" w:hAnsiTheme="majorBidi"/>
          <w:color w:val="000000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63"/>
        <w:gridCol w:w="1566"/>
        <w:gridCol w:w="1429"/>
        <w:gridCol w:w="1429"/>
        <w:gridCol w:w="1773"/>
        <w:gridCol w:w="1462"/>
        <w:gridCol w:w="20"/>
      </w:tblGrid>
      <w:tr w:rsidR="00D41EEB" w:rsidRPr="00973DF9" w:rsidTr="00693FD3">
        <w:trPr>
          <w:gridAfter w:val="1"/>
          <w:wAfter w:w="11" w:type="pct"/>
        </w:trPr>
        <w:tc>
          <w:tcPr>
            <w:tcW w:w="4989" w:type="pct"/>
            <w:gridSpan w:val="6"/>
            <w:tcBorders>
              <w:top w:val="nil"/>
              <w:left w:val="nil"/>
              <w:right w:val="nil"/>
            </w:tcBorders>
          </w:tcPr>
          <w:p w:rsidR="00D41EEB" w:rsidRPr="00973DF9" w:rsidRDefault="00D41EEB" w:rsidP="00693FD3">
            <w:pPr>
              <w:pStyle w:val="Heading2"/>
              <w:spacing w:line="480" w:lineRule="auto"/>
              <w:outlineLvl w:val="1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TABLE 3: Comparison of the groups on characteristics of menstrual bleeding in the three months of intervention</w:t>
            </w:r>
          </w:p>
        </w:tc>
      </w:tr>
      <w:tr w:rsidR="00D41EEB" w:rsidRPr="00973DF9" w:rsidTr="00693FD3">
        <w:tc>
          <w:tcPr>
            <w:tcW w:w="846" w:type="pct"/>
            <w:vAlign w:val="center"/>
          </w:tcPr>
          <w:p w:rsidR="00D41EEB" w:rsidRPr="00973DF9" w:rsidRDefault="00D41EEB" w:rsidP="00693FD3">
            <w:pPr>
              <w:pStyle w:val="Heading5"/>
              <w:spacing w:before="0" w:line="48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  <w:tc>
          <w:tcPr>
            <w:tcW w:w="847" w:type="pct"/>
            <w:vAlign w:val="center"/>
          </w:tcPr>
          <w:p w:rsidR="00D41EEB" w:rsidRPr="00973DF9" w:rsidRDefault="00D41EEB" w:rsidP="00693FD3">
            <w:pPr>
              <w:pStyle w:val="Heading5"/>
              <w:spacing w:before="0" w:line="48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Group 3</w:t>
            </w:r>
          </w:p>
        </w:tc>
        <w:tc>
          <w:tcPr>
            <w:tcW w:w="773" w:type="pct"/>
            <w:vAlign w:val="center"/>
          </w:tcPr>
          <w:p w:rsidR="00D41EEB" w:rsidRPr="00973DF9" w:rsidRDefault="00D41EEB" w:rsidP="00693FD3">
            <w:pPr>
              <w:pStyle w:val="Heading5"/>
              <w:spacing w:before="0" w:line="48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Group 2</w:t>
            </w:r>
          </w:p>
        </w:tc>
        <w:tc>
          <w:tcPr>
            <w:tcW w:w="773" w:type="pct"/>
            <w:vAlign w:val="center"/>
          </w:tcPr>
          <w:p w:rsidR="00D41EEB" w:rsidRPr="00973DF9" w:rsidRDefault="00D41EEB" w:rsidP="00693FD3">
            <w:pPr>
              <w:pStyle w:val="Heading5"/>
              <w:spacing w:before="0" w:line="48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Group 1</w:t>
            </w:r>
          </w:p>
        </w:tc>
        <w:tc>
          <w:tcPr>
            <w:tcW w:w="1762" w:type="pct"/>
            <w:gridSpan w:val="3"/>
            <w:vAlign w:val="center"/>
          </w:tcPr>
          <w:p w:rsidR="00D41EEB" w:rsidRPr="00973DF9" w:rsidRDefault="00D41EEB" w:rsidP="00693FD3">
            <w:pPr>
              <w:pStyle w:val="Heading5"/>
              <w:spacing w:before="0" w:line="48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Characteristics of menstrual bleeding</w:t>
            </w:r>
          </w:p>
        </w:tc>
      </w:tr>
      <w:tr w:rsidR="00D41EEB" w:rsidRPr="00973DF9" w:rsidTr="00693FD3">
        <w:trPr>
          <w:trHeight w:val="622"/>
        </w:trPr>
        <w:tc>
          <w:tcPr>
            <w:tcW w:w="846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847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6.85±1.64</w:t>
            </w:r>
            <w:r w:rsidRPr="00973DF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73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6.20±1.60</w:t>
            </w:r>
            <w:r w:rsidRPr="00973DF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73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7.31±1.90</w:t>
            </w:r>
            <w:r w:rsidRPr="00973DF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59" w:type="pct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The first menstrual bleeding</w:t>
            </w:r>
          </w:p>
        </w:tc>
        <w:tc>
          <w:tcPr>
            <w:tcW w:w="802" w:type="pct"/>
            <w:gridSpan w:val="2"/>
            <w:vMerge w:val="restar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Duration of menstrual</w:t>
            </w:r>
          </w:p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bleeding*</w:t>
            </w:r>
          </w:p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(days), mean (SD)</w:t>
            </w:r>
          </w:p>
        </w:tc>
      </w:tr>
      <w:tr w:rsidR="00D41EEB" w:rsidRPr="00973DF9" w:rsidTr="00693FD3">
        <w:trPr>
          <w:trHeight w:val="668"/>
        </w:trPr>
        <w:tc>
          <w:tcPr>
            <w:tcW w:w="846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847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6.13±1.20</w:t>
            </w:r>
            <w:r w:rsidRPr="00973DF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73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6.35±2.05</w:t>
            </w:r>
            <w:r w:rsidRPr="00973DF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73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7.28±1.62</w:t>
            </w:r>
            <w:r w:rsidRPr="00973DF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59" w:type="pct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The second menstrual bleeding</w:t>
            </w:r>
          </w:p>
        </w:tc>
        <w:tc>
          <w:tcPr>
            <w:tcW w:w="802" w:type="pct"/>
            <w:gridSpan w:val="2"/>
            <w:vMerge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EEB" w:rsidRPr="00973DF9" w:rsidTr="00693FD3">
        <w:trPr>
          <w:trHeight w:val="609"/>
        </w:trPr>
        <w:tc>
          <w:tcPr>
            <w:tcW w:w="846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  <w:tc>
          <w:tcPr>
            <w:tcW w:w="847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6.50±1.04</w:t>
            </w:r>
          </w:p>
        </w:tc>
        <w:tc>
          <w:tcPr>
            <w:tcW w:w="773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6.25±1.50</w:t>
            </w:r>
          </w:p>
        </w:tc>
        <w:tc>
          <w:tcPr>
            <w:tcW w:w="773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6.83±1.83</w:t>
            </w:r>
          </w:p>
        </w:tc>
        <w:tc>
          <w:tcPr>
            <w:tcW w:w="959" w:type="pct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The third menstrual bleeding</w:t>
            </w:r>
          </w:p>
        </w:tc>
        <w:tc>
          <w:tcPr>
            <w:tcW w:w="802" w:type="pct"/>
            <w:gridSpan w:val="2"/>
            <w:vMerge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EEB" w:rsidRPr="00973DF9" w:rsidTr="00693FD3">
        <w:trPr>
          <w:trHeight w:val="645"/>
        </w:trPr>
        <w:tc>
          <w:tcPr>
            <w:tcW w:w="846" w:type="pct"/>
            <w:vAlign w:val="center"/>
          </w:tcPr>
          <w:p w:rsidR="00D41EEB" w:rsidRPr="00973DF9" w:rsidRDefault="00D41EEB" w:rsidP="00693FD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847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52.51±23.95</w:t>
            </w:r>
          </w:p>
        </w:tc>
        <w:tc>
          <w:tcPr>
            <w:tcW w:w="773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44.40±15.10</w:t>
            </w:r>
          </w:p>
        </w:tc>
        <w:tc>
          <w:tcPr>
            <w:tcW w:w="773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52.25±19.72</w:t>
            </w:r>
          </w:p>
        </w:tc>
        <w:tc>
          <w:tcPr>
            <w:tcW w:w="959" w:type="pct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The first menstrual bleeding</w:t>
            </w:r>
          </w:p>
        </w:tc>
        <w:tc>
          <w:tcPr>
            <w:tcW w:w="802" w:type="pct"/>
            <w:gridSpan w:val="2"/>
            <w:vMerge w:val="restar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Volume of menstrual**</w:t>
            </w:r>
          </w:p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bleeding (ml), mean (SD)</w:t>
            </w:r>
          </w:p>
        </w:tc>
      </w:tr>
      <w:tr w:rsidR="00D41EEB" w:rsidRPr="00973DF9" w:rsidTr="00693FD3">
        <w:trPr>
          <w:trHeight w:val="426"/>
        </w:trPr>
        <w:tc>
          <w:tcPr>
            <w:tcW w:w="846" w:type="pct"/>
            <w:vAlign w:val="center"/>
          </w:tcPr>
          <w:p w:rsidR="00D41EEB" w:rsidRPr="00973DF9" w:rsidRDefault="00D41EEB" w:rsidP="00693FD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847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49.95±22.76</w:t>
            </w:r>
          </w:p>
        </w:tc>
        <w:tc>
          <w:tcPr>
            <w:tcW w:w="773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40.25±17.99</w:t>
            </w:r>
          </w:p>
        </w:tc>
        <w:tc>
          <w:tcPr>
            <w:tcW w:w="773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44.00±17.20</w:t>
            </w:r>
          </w:p>
        </w:tc>
        <w:tc>
          <w:tcPr>
            <w:tcW w:w="959" w:type="pct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The second menstrual bleeding</w:t>
            </w:r>
          </w:p>
        </w:tc>
        <w:tc>
          <w:tcPr>
            <w:tcW w:w="802" w:type="pct"/>
            <w:gridSpan w:val="2"/>
            <w:vMerge/>
          </w:tcPr>
          <w:p w:rsidR="00D41EEB" w:rsidRPr="00973DF9" w:rsidRDefault="00D41EEB" w:rsidP="00693F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EEB" w:rsidRPr="00973DF9" w:rsidTr="00693FD3">
        <w:trPr>
          <w:trHeight w:val="521"/>
        </w:trPr>
        <w:tc>
          <w:tcPr>
            <w:tcW w:w="846" w:type="pct"/>
            <w:vAlign w:val="center"/>
          </w:tcPr>
          <w:p w:rsidR="00D41EEB" w:rsidRPr="00973DF9" w:rsidRDefault="00D41EEB" w:rsidP="00693FD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847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57.33±22.80</w:t>
            </w:r>
          </w:p>
        </w:tc>
        <w:tc>
          <w:tcPr>
            <w:tcW w:w="773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37.00±21.11</w:t>
            </w:r>
          </w:p>
        </w:tc>
        <w:tc>
          <w:tcPr>
            <w:tcW w:w="773" w:type="pct"/>
            <w:vAlign w:val="center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48.83±14.94</w:t>
            </w:r>
          </w:p>
        </w:tc>
        <w:tc>
          <w:tcPr>
            <w:tcW w:w="959" w:type="pct"/>
          </w:tcPr>
          <w:p w:rsidR="00D41EEB" w:rsidRPr="00973DF9" w:rsidRDefault="00D41EEB" w:rsidP="00693F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The third menstrual bleeding</w:t>
            </w:r>
          </w:p>
        </w:tc>
        <w:tc>
          <w:tcPr>
            <w:tcW w:w="802" w:type="pct"/>
            <w:gridSpan w:val="2"/>
            <w:vMerge/>
          </w:tcPr>
          <w:p w:rsidR="00D41EEB" w:rsidRPr="00973DF9" w:rsidRDefault="00D41EEB" w:rsidP="00693F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EEB" w:rsidRPr="00973DF9" w:rsidTr="00693FD3">
        <w:trPr>
          <w:gridAfter w:val="1"/>
          <w:wAfter w:w="11" w:type="pct"/>
        </w:trPr>
        <w:tc>
          <w:tcPr>
            <w:tcW w:w="4989" w:type="pct"/>
            <w:gridSpan w:val="6"/>
          </w:tcPr>
          <w:p w:rsidR="00D41EEB" w:rsidRPr="00973DF9" w:rsidRDefault="00D41EEB" w:rsidP="00693F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 xml:space="preserve">Group 1= </w:t>
            </w:r>
            <w:proofErr w:type="spellStart"/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Aslagh</w:t>
            </w:r>
            <w:proofErr w:type="spellEnd"/>
            <w:r w:rsidRPr="00973DF9">
              <w:rPr>
                <w:rFonts w:ascii="Times New Roman" w:hAnsi="Times New Roman" w:cs="Times New Roman"/>
                <w:sz w:val="20"/>
                <w:szCs w:val="20"/>
              </w:rPr>
              <w:t xml:space="preserve">; Group 2= metformin; Group 3= </w:t>
            </w:r>
            <w:proofErr w:type="spellStart"/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Aslagh+metformin</w:t>
            </w:r>
            <w:proofErr w:type="spellEnd"/>
          </w:p>
          <w:p w:rsidR="00D41EEB" w:rsidRPr="00973DF9" w:rsidRDefault="00D41EEB" w:rsidP="00693F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All comparisons were done using one-way ANOVA.</w:t>
            </w:r>
          </w:p>
          <w:p w:rsidR="00D41EEB" w:rsidRPr="00973DF9" w:rsidRDefault="00D41EEB" w:rsidP="00693F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* </w:t>
            </w: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Different letters mean a significant difference in each row.</w:t>
            </w:r>
          </w:p>
          <w:p w:rsidR="00D41EEB" w:rsidRPr="00973DF9" w:rsidRDefault="00D41EEB" w:rsidP="00693F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73DF9">
              <w:rPr>
                <w:rFonts w:ascii="Times New Roman" w:hAnsi="Times New Roman" w:cs="Times New Roman"/>
                <w:sz w:val="20"/>
                <w:szCs w:val="20"/>
              </w:rPr>
              <w:t xml:space="preserve">** According to </w:t>
            </w:r>
            <w:proofErr w:type="spellStart"/>
            <w:r w:rsidRPr="00973DF9">
              <w:rPr>
                <w:rFonts w:ascii="Times New Roman" w:hAnsi="Times New Roman" w:cs="Times New Roman"/>
                <w:sz w:val="20"/>
                <w:szCs w:val="20"/>
              </w:rPr>
              <w:t>Higham</w:t>
            </w:r>
            <w:proofErr w:type="spellEnd"/>
            <w:r w:rsidRPr="00973DF9">
              <w:rPr>
                <w:rFonts w:ascii="Times New Roman" w:hAnsi="Times New Roman" w:cs="Times New Roman"/>
                <w:sz w:val="20"/>
                <w:szCs w:val="20"/>
              </w:rPr>
              <w:t xml:space="preserve"> chart.</w:t>
            </w:r>
          </w:p>
        </w:tc>
      </w:tr>
    </w:tbl>
    <w:p w:rsidR="00D41EEB" w:rsidRPr="0015220A" w:rsidRDefault="00D41EEB" w:rsidP="00D41EEB">
      <w:pPr>
        <w:pStyle w:val="Normal1"/>
        <w:spacing w:before="0" w:beforeAutospacing="0" w:after="200" w:afterAutospacing="0" w:line="480" w:lineRule="auto"/>
        <w:jc w:val="lowKashida"/>
        <w:rPr>
          <w:rStyle w:val="normalchar"/>
          <w:rFonts w:asciiTheme="majorBidi" w:hAnsiTheme="majorBidi"/>
          <w:color w:val="000000"/>
        </w:rPr>
      </w:pPr>
    </w:p>
    <w:p w:rsidR="0047720B" w:rsidRDefault="00D41EEB" w:rsidP="00D41EEB">
      <w:pPr>
        <w:rPr>
          <w:rFonts w:hint="cs"/>
        </w:rPr>
      </w:pPr>
      <w:bookmarkStart w:id="0" w:name="_GoBack"/>
      <w:bookmarkEnd w:id="0"/>
    </w:p>
    <w:sectPr w:rsidR="0047720B" w:rsidSect="003638E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EB"/>
    <w:rsid w:val="000D3CAA"/>
    <w:rsid w:val="003638E1"/>
    <w:rsid w:val="008766E3"/>
    <w:rsid w:val="00D41EEB"/>
    <w:rsid w:val="00D60BBB"/>
    <w:rsid w:val="00EA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EEB"/>
    <w:rPr>
      <w:rFonts w:asciiTheme="majorBidi" w:hAnsiTheme="majorBid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EEB"/>
    <w:pPr>
      <w:keepNext/>
      <w:keepLines/>
      <w:spacing w:before="200" w:after="0"/>
      <w:outlineLvl w:val="1"/>
    </w:pPr>
    <w:rPr>
      <w:rFonts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1EEB"/>
    <w:pPr>
      <w:keepNext/>
      <w:keepLines/>
      <w:spacing w:before="200" w:after="0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1EEB"/>
    <w:rPr>
      <w:rFonts w:asciiTheme="majorBidi" w:eastAsiaTheme="majorEastAsia" w:hAnsiTheme="majorBidi" w:cstheme="majorBid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D41EEB"/>
    <w:rPr>
      <w:rFonts w:asciiTheme="majorBidi" w:eastAsiaTheme="majorEastAsia" w:hAnsiTheme="majorBidi" w:cstheme="majorBidi"/>
      <w:b/>
    </w:rPr>
  </w:style>
  <w:style w:type="table" w:styleId="TableGrid">
    <w:name w:val="Table Grid"/>
    <w:basedOn w:val="TableNormal"/>
    <w:uiPriority w:val="59"/>
    <w:rsid w:val="00D41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rsid w:val="00D4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D41E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EEB"/>
    <w:rPr>
      <w:rFonts w:asciiTheme="majorBidi" w:hAnsiTheme="majorBid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EEB"/>
    <w:pPr>
      <w:keepNext/>
      <w:keepLines/>
      <w:spacing w:before="200" w:after="0"/>
      <w:outlineLvl w:val="1"/>
    </w:pPr>
    <w:rPr>
      <w:rFonts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1EEB"/>
    <w:pPr>
      <w:keepNext/>
      <w:keepLines/>
      <w:spacing w:before="200" w:after="0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1EEB"/>
    <w:rPr>
      <w:rFonts w:asciiTheme="majorBidi" w:eastAsiaTheme="majorEastAsia" w:hAnsiTheme="majorBidi" w:cstheme="majorBid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D41EEB"/>
    <w:rPr>
      <w:rFonts w:asciiTheme="majorBidi" w:eastAsiaTheme="majorEastAsia" w:hAnsiTheme="majorBidi" w:cstheme="majorBidi"/>
      <w:b/>
    </w:rPr>
  </w:style>
  <w:style w:type="table" w:styleId="TableGrid">
    <w:name w:val="Table Grid"/>
    <w:basedOn w:val="TableNormal"/>
    <w:uiPriority w:val="59"/>
    <w:rsid w:val="00D41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rsid w:val="00D4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D41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mb</cp:lastModifiedBy>
  <cp:revision>1</cp:revision>
  <dcterms:created xsi:type="dcterms:W3CDTF">2018-06-17T07:02:00Z</dcterms:created>
  <dcterms:modified xsi:type="dcterms:W3CDTF">2018-06-17T07:03:00Z</dcterms:modified>
</cp:coreProperties>
</file>