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4895" w:rsidRPr="00F54598" w:rsidRDefault="00D64895" w:rsidP="00D64895">
      <w:pPr>
        <w:pStyle w:val="Heading1"/>
        <w:spacing w:before="0" w:line="480" w:lineRule="auto"/>
        <w:jc w:val="center"/>
        <w:rPr>
          <w:rFonts w:eastAsia="Times New Roman"/>
          <w:sz w:val="28"/>
          <w:szCs w:val="28"/>
        </w:rPr>
      </w:pPr>
      <w:r w:rsidRPr="00F54598">
        <w:rPr>
          <w:rFonts w:eastAsia="Times New Roman"/>
          <w:sz w:val="28"/>
          <w:szCs w:val="28"/>
        </w:rPr>
        <w:t xml:space="preserve">Effect of </w:t>
      </w:r>
      <w:proofErr w:type="spellStart"/>
      <w:r w:rsidRPr="00F54598">
        <w:rPr>
          <w:rFonts w:eastAsia="Times New Roman"/>
          <w:sz w:val="28"/>
          <w:szCs w:val="28"/>
        </w:rPr>
        <w:t>Aslagh</w:t>
      </w:r>
      <w:proofErr w:type="spellEnd"/>
      <w:r w:rsidRPr="00F54598">
        <w:rPr>
          <w:rFonts w:eastAsia="Times New Roman"/>
          <w:sz w:val="28"/>
          <w:szCs w:val="28"/>
        </w:rPr>
        <w:t xml:space="preserve"> Capsule, an Herbal Product on </w:t>
      </w:r>
      <w:proofErr w:type="spellStart"/>
      <w:r w:rsidRPr="00F54598">
        <w:rPr>
          <w:rFonts w:eastAsia="Times New Roman"/>
          <w:sz w:val="28"/>
          <w:szCs w:val="28"/>
        </w:rPr>
        <w:t>Oligomenorrhea</w:t>
      </w:r>
      <w:proofErr w:type="spellEnd"/>
      <w:r w:rsidRPr="00F54598">
        <w:rPr>
          <w:rFonts w:eastAsia="Times New Roman"/>
          <w:sz w:val="28"/>
          <w:szCs w:val="28"/>
        </w:rPr>
        <w:t xml:space="preserve"> in Polycystic Ovary Syndrome: A Three-Group Randomized Clinical Trial</w:t>
      </w:r>
    </w:p>
    <w:p w:rsidR="00D64895" w:rsidRPr="00993C6D" w:rsidRDefault="00D64895" w:rsidP="00D64895">
      <w:pPr>
        <w:pStyle w:val="Heading1"/>
        <w:spacing w:before="0" w:line="480" w:lineRule="auto"/>
        <w:jc w:val="both"/>
        <w:rPr>
          <w:rFonts w:eastAsia="Times New Roman"/>
        </w:rPr>
      </w:pPr>
      <w:r w:rsidRPr="00993C6D">
        <w:rPr>
          <w:rFonts w:eastAsia="Times New Roman"/>
        </w:rPr>
        <w:t>A</w:t>
      </w:r>
      <w:r>
        <w:rPr>
          <w:rFonts w:eastAsia="Times New Roman"/>
        </w:rPr>
        <w:t>bstract</w:t>
      </w:r>
    </w:p>
    <w:p w:rsidR="00D64895" w:rsidRPr="00302E04" w:rsidRDefault="00D64895" w:rsidP="00D64895">
      <w:pPr>
        <w:autoSpaceDE w:val="0"/>
        <w:autoSpaceDN w:val="0"/>
        <w:adjustRightInd w:val="0"/>
        <w:snapToGrid w:val="0"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2E04"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Background</w:t>
      </w:r>
      <w:r w:rsidRPr="00302E04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302E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2E04">
        <w:rPr>
          <w:rFonts w:ascii="Times New Roman" w:hAnsi="Times New Roman" w:cs="Times New Roman"/>
          <w:sz w:val="24"/>
          <w:szCs w:val="24"/>
        </w:rPr>
        <w:t>Oligomenorrhea</w:t>
      </w:r>
      <w:proofErr w:type="spellEnd"/>
      <w:r w:rsidRPr="00302E04">
        <w:rPr>
          <w:rFonts w:ascii="Times New Roman" w:hAnsi="Times New Roman" w:cs="Times New Roman"/>
          <w:sz w:val="24"/>
          <w:szCs w:val="24"/>
        </w:rPr>
        <w:t xml:space="preserve"> is a common complaint in patients with PCOS. There are some useful medicinal recommendations such as “</w:t>
      </w:r>
      <w:proofErr w:type="spellStart"/>
      <w:r w:rsidRPr="00302E04">
        <w:rPr>
          <w:rFonts w:ascii="Times New Roman" w:hAnsi="Times New Roman" w:cs="Times New Roman"/>
          <w:sz w:val="24"/>
          <w:szCs w:val="24"/>
        </w:rPr>
        <w:t>Aslagh</w:t>
      </w:r>
      <w:proofErr w:type="spellEnd"/>
      <w:r w:rsidRPr="00302E04">
        <w:rPr>
          <w:rFonts w:ascii="Times New Roman" w:hAnsi="Times New Roman" w:cs="Times New Roman"/>
          <w:sz w:val="24"/>
          <w:szCs w:val="24"/>
        </w:rPr>
        <w:t xml:space="preserve">” in Iranian traditional medicine for the treatment of </w:t>
      </w:r>
      <w:proofErr w:type="spellStart"/>
      <w:r w:rsidRPr="00302E04">
        <w:rPr>
          <w:rFonts w:ascii="Times New Roman" w:hAnsi="Times New Roman" w:cs="Times New Roman"/>
          <w:sz w:val="24"/>
          <w:szCs w:val="24"/>
        </w:rPr>
        <w:t>oligomenorrhea</w:t>
      </w:r>
      <w:proofErr w:type="spellEnd"/>
      <w:r w:rsidRPr="00302E04">
        <w:rPr>
          <w:rFonts w:ascii="Times New Roman" w:hAnsi="Times New Roman" w:cs="Times New Roman"/>
          <w:sz w:val="24"/>
          <w:szCs w:val="24"/>
        </w:rPr>
        <w:t xml:space="preserve"> in PCOS and this study was conducted to compare it with metformin. </w:t>
      </w:r>
    </w:p>
    <w:p w:rsidR="00D64895" w:rsidRPr="00302E04" w:rsidRDefault="00D64895" w:rsidP="00D64895">
      <w:pPr>
        <w:autoSpaceDE w:val="0"/>
        <w:autoSpaceDN w:val="0"/>
        <w:adjustRightInd w:val="0"/>
        <w:snapToGrid w:val="0"/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2E04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Materials and Methods</w:t>
      </w:r>
      <w:r w:rsidRPr="00302E04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302E04">
        <w:rPr>
          <w:rFonts w:ascii="Times New Roman" w:hAnsi="Times New Roman" w:cs="Times New Roman"/>
          <w:sz w:val="24"/>
          <w:szCs w:val="24"/>
        </w:rPr>
        <w:t xml:space="preserve"> </w:t>
      </w:r>
      <w:r w:rsidRPr="00302E04">
        <w:rPr>
          <w:rFonts w:ascii="Times New Roman" w:eastAsia="Times New Roman" w:hAnsi="Times New Roman" w:cs="Times New Roman"/>
          <w:sz w:val="24"/>
          <w:szCs w:val="24"/>
        </w:rPr>
        <w:t xml:space="preserve">In this randomized clinical trial, 150 women aged between 18-43 years with </w:t>
      </w:r>
      <w:proofErr w:type="spellStart"/>
      <w:r w:rsidRPr="00302E04">
        <w:rPr>
          <w:rFonts w:ascii="Times New Roman" w:eastAsia="Times New Roman" w:hAnsi="Times New Roman" w:cs="Times New Roman"/>
          <w:sz w:val="24"/>
          <w:szCs w:val="24"/>
        </w:rPr>
        <w:t>oligomenorrhea</w:t>
      </w:r>
      <w:proofErr w:type="spellEnd"/>
      <w:r w:rsidRPr="00302E04">
        <w:rPr>
          <w:rFonts w:ascii="Times New Roman" w:eastAsia="Times New Roman" w:hAnsi="Times New Roman" w:cs="Times New Roman"/>
          <w:sz w:val="24"/>
          <w:szCs w:val="24"/>
        </w:rPr>
        <w:t xml:space="preserve"> due to PCOS were randomly assigned into </w:t>
      </w:r>
      <w:proofErr w:type="spellStart"/>
      <w:r w:rsidRPr="00302E04">
        <w:rPr>
          <w:rFonts w:ascii="Times New Roman" w:eastAsia="Times New Roman" w:hAnsi="Times New Roman" w:cs="Times New Roman"/>
          <w:sz w:val="24"/>
          <w:szCs w:val="24"/>
        </w:rPr>
        <w:t>Aslagh</w:t>
      </w:r>
      <w:proofErr w:type="spellEnd"/>
      <w:r w:rsidRPr="00302E04">
        <w:rPr>
          <w:rFonts w:ascii="Times New Roman" w:eastAsia="Times New Roman" w:hAnsi="Times New Roman" w:cs="Times New Roman"/>
          <w:sz w:val="24"/>
          <w:szCs w:val="24"/>
        </w:rPr>
        <w:t xml:space="preserve">, metformin and </w:t>
      </w:r>
      <w:proofErr w:type="spellStart"/>
      <w:r w:rsidRPr="00302E04">
        <w:rPr>
          <w:rFonts w:ascii="Times New Roman" w:eastAsia="Times New Roman" w:hAnsi="Times New Roman" w:cs="Times New Roman"/>
          <w:sz w:val="24"/>
          <w:szCs w:val="24"/>
        </w:rPr>
        <w:t>Aslagh</w:t>
      </w:r>
      <w:proofErr w:type="spellEnd"/>
      <w:r w:rsidRPr="00302E04">
        <w:rPr>
          <w:rFonts w:ascii="Times New Roman" w:eastAsia="Times New Roman" w:hAnsi="Times New Roman" w:cs="Times New Roman"/>
          <w:sz w:val="24"/>
          <w:szCs w:val="24"/>
        </w:rPr>
        <w:t xml:space="preserve"> + metformin groups. The occurrence of menstrual bleeding was considered as the primary outcome. Menstrual </w:t>
      </w:r>
      <w:proofErr w:type="spellStart"/>
      <w:r w:rsidRPr="00302E04">
        <w:rPr>
          <w:rFonts w:ascii="Times New Roman" w:eastAsia="Times New Roman" w:hAnsi="Times New Roman" w:cs="Times New Roman"/>
          <w:sz w:val="24"/>
          <w:szCs w:val="24"/>
        </w:rPr>
        <w:t>cyclicity</w:t>
      </w:r>
      <w:proofErr w:type="spellEnd"/>
      <w:r w:rsidRPr="00302E04">
        <w:rPr>
          <w:rFonts w:ascii="Times New Roman" w:eastAsia="Times New Roman" w:hAnsi="Times New Roman" w:cs="Times New Roman"/>
          <w:sz w:val="24"/>
          <w:szCs w:val="24"/>
        </w:rPr>
        <w:t>, duration and volume of the bleeding were evaluated as well. . Data were analyzed using chi-square or one-way ANOVA.</w:t>
      </w:r>
    </w:p>
    <w:p w:rsidR="00D64895" w:rsidRPr="00993C6D" w:rsidRDefault="00D64895" w:rsidP="00D64895">
      <w:pPr>
        <w:autoSpaceDE w:val="0"/>
        <w:autoSpaceDN w:val="0"/>
        <w:adjustRightInd w:val="0"/>
        <w:snapToGrid w:val="0"/>
        <w:spacing w:after="0" w:line="480" w:lineRule="auto"/>
        <w:jc w:val="both"/>
        <w:rPr>
          <w:rFonts w:cstheme="majorBidi"/>
          <w:sz w:val="24"/>
          <w:szCs w:val="24"/>
        </w:rPr>
      </w:pPr>
      <w:r w:rsidRPr="00302E04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Results</w:t>
      </w:r>
      <w:r w:rsidRPr="00302E04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302E04">
        <w:rPr>
          <w:rFonts w:ascii="Times New Roman" w:eastAsia="Times New Roman" w:hAnsi="Times New Roman" w:cs="Times New Roman"/>
          <w:sz w:val="24"/>
          <w:szCs w:val="24"/>
        </w:rPr>
        <w:t xml:space="preserve"> Occurrence of menstrual bleeding</w:t>
      </w:r>
      <w:r w:rsidRPr="00302E04">
        <w:rPr>
          <w:rFonts w:ascii="Times New Roman" w:hAnsi="Times New Roman" w:cs="Times New Roman"/>
          <w:sz w:val="24"/>
          <w:szCs w:val="24"/>
        </w:rPr>
        <w:t xml:space="preserve"> was 87.2% in all </w:t>
      </w:r>
      <w:proofErr w:type="spellStart"/>
      <w:r w:rsidRPr="00302E04">
        <w:rPr>
          <w:rFonts w:ascii="Times New Roman" w:hAnsi="Times New Roman" w:cs="Times New Roman"/>
          <w:sz w:val="24"/>
          <w:szCs w:val="24"/>
        </w:rPr>
        <w:t>patients</w:t>
      </w:r>
      <w:proofErr w:type="gramStart"/>
      <w:r w:rsidRPr="00302E04">
        <w:rPr>
          <w:rFonts w:ascii="Times New Roman" w:hAnsi="Times New Roman" w:cs="Times New Roman"/>
          <w:sz w:val="24"/>
          <w:szCs w:val="24"/>
        </w:rPr>
        <w:t>,with</w:t>
      </w:r>
      <w:proofErr w:type="spellEnd"/>
      <w:proofErr w:type="gramEnd"/>
      <w:r w:rsidRPr="00302E04">
        <w:rPr>
          <w:rFonts w:ascii="Times New Roman" w:hAnsi="Times New Roman" w:cs="Times New Roman"/>
          <w:sz w:val="24"/>
          <w:szCs w:val="24"/>
        </w:rPr>
        <w:t xml:space="preserve"> no significant difference between the three groups (</w:t>
      </w:r>
      <w:r w:rsidRPr="00302E04">
        <w:rPr>
          <w:rFonts w:ascii="Times New Roman" w:hAnsi="Times New Roman" w:cs="Times New Roman"/>
          <w:i/>
          <w:iCs/>
          <w:sz w:val="24"/>
          <w:szCs w:val="24"/>
        </w:rPr>
        <w:t>p</w:t>
      </w:r>
      <w:r w:rsidRPr="00302E04">
        <w:rPr>
          <w:rFonts w:ascii="Times New Roman" w:hAnsi="Times New Roman" w:cs="Times New Roman"/>
          <w:sz w:val="24"/>
          <w:szCs w:val="24"/>
        </w:rPr>
        <w:t xml:space="preserve">&gt; 0.05). Menstrual </w:t>
      </w:r>
      <w:proofErr w:type="spellStart"/>
      <w:r w:rsidRPr="00302E04">
        <w:rPr>
          <w:rFonts w:ascii="Times New Roman" w:hAnsi="Times New Roman" w:cs="Times New Roman"/>
          <w:sz w:val="24"/>
          <w:szCs w:val="24"/>
        </w:rPr>
        <w:t>cyclicity</w:t>
      </w:r>
      <w:proofErr w:type="spellEnd"/>
      <w:r w:rsidRPr="00302E04">
        <w:rPr>
          <w:rFonts w:ascii="Times New Roman" w:hAnsi="Times New Roman" w:cs="Times New Roman"/>
          <w:sz w:val="24"/>
          <w:szCs w:val="24"/>
        </w:rPr>
        <w:t xml:space="preserve"> significantly improved from baseline in </w:t>
      </w:r>
      <w:proofErr w:type="spellStart"/>
      <w:r w:rsidRPr="00302E04">
        <w:rPr>
          <w:rFonts w:ascii="Times New Roman" w:hAnsi="Times New Roman" w:cs="Times New Roman"/>
          <w:sz w:val="24"/>
          <w:szCs w:val="24"/>
        </w:rPr>
        <w:t>Aslagh</w:t>
      </w:r>
      <w:proofErr w:type="spellEnd"/>
      <w:r w:rsidRPr="00302E04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302E04">
        <w:rPr>
          <w:rFonts w:ascii="Times New Roman" w:hAnsi="Times New Roman" w:cs="Times New Roman"/>
          <w:sz w:val="24"/>
          <w:szCs w:val="24"/>
        </w:rPr>
        <w:t>Aslagh</w:t>
      </w:r>
      <w:proofErr w:type="spellEnd"/>
      <w:r w:rsidRPr="00302E04">
        <w:rPr>
          <w:rFonts w:ascii="Times New Roman" w:hAnsi="Times New Roman" w:cs="Times New Roman"/>
          <w:sz w:val="24"/>
          <w:szCs w:val="24"/>
        </w:rPr>
        <w:t xml:space="preserve"> + metformin groups (</w:t>
      </w:r>
      <w:r w:rsidRPr="00302E04">
        <w:rPr>
          <w:rFonts w:ascii="Times New Roman" w:hAnsi="Times New Roman" w:cs="Times New Roman"/>
          <w:i/>
          <w:iCs/>
          <w:sz w:val="24"/>
          <w:szCs w:val="24"/>
        </w:rPr>
        <w:t>p</w:t>
      </w:r>
      <w:r w:rsidRPr="00302E04">
        <w:rPr>
          <w:rFonts w:ascii="Times New Roman" w:hAnsi="Times New Roman" w:cs="Times New Roman"/>
          <w:sz w:val="24"/>
          <w:szCs w:val="24"/>
        </w:rPr>
        <w:t xml:space="preserve">=0.02). </w:t>
      </w:r>
      <w:r w:rsidRPr="00993C6D">
        <w:rPr>
          <w:rFonts w:cstheme="majorBidi"/>
          <w:sz w:val="24"/>
          <w:szCs w:val="24"/>
        </w:rPr>
        <w:t xml:space="preserve">Duration of menstrual bleeding was significantly higher in </w:t>
      </w:r>
      <w:proofErr w:type="spellStart"/>
      <w:r w:rsidRPr="00993C6D">
        <w:rPr>
          <w:rFonts w:cstheme="majorBidi"/>
          <w:sz w:val="24"/>
          <w:szCs w:val="24"/>
        </w:rPr>
        <w:t>Aslagh</w:t>
      </w:r>
      <w:proofErr w:type="spellEnd"/>
      <w:r w:rsidRPr="00993C6D">
        <w:rPr>
          <w:rFonts w:cstheme="majorBidi"/>
          <w:sz w:val="24"/>
          <w:szCs w:val="24"/>
        </w:rPr>
        <w:t xml:space="preserve"> group in the first and the second menstrual bleeding compared to the other two groups (</w:t>
      </w:r>
      <w:r w:rsidRPr="00993C6D">
        <w:rPr>
          <w:rFonts w:cstheme="majorBidi"/>
          <w:i/>
          <w:iCs/>
          <w:sz w:val="24"/>
          <w:szCs w:val="24"/>
        </w:rPr>
        <w:t>p</w:t>
      </w:r>
      <w:r w:rsidRPr="00993C6D">
        <w:rPr>
          <w:rFonts w:cstheme="majorBidi"/>
          <w:sz w:val="24"/>
          <w:szCs w:val="24"/>
        </w:rPr>
        <w:t xml:space="preserve">&lt;0.05). There was no significant change in the volume of the menstrual bleeding after the intervention in any of the three groups. The occurrence of menstrual bleeding in </w:t>
      </w:r>
      <w:proofErr w:type="spellStart"/>
      <w:r w:rsidRPr="00993C6D">
        <w:rPr>
          <w:rFonts w:cstheme="majorBidi"/>
          <w:sz w:val="24"/>
          <w:szCs w:val="24"/>
        </w:rPr>
        <w:t>Aslagh</w:t>
      </w:r>
      <w:proofErr w:type="spellEnd"/>
      <w:r w:rsidRPr="00993C6D">
        <w:rPr>
          <w:rFonts w:cstheme="majorBidi"/>
          <w:sz w:val="24"/>
          <w:szCs w:val="24"/>
        </w:rPr>
        <w:t xml:space="preserve"> was significantly higher than the other two groups in </w:t>
      </w:r>
      <w:r>
        <w:rPr>
          <w:rFonts w:cstheme="majorBidi"/>
          <w:sz w:val="24"/>
          <w:szCs w:val="24"/>
        </w:rPr>
        <w:t xml:space="preserve">the </w:t>
      </w:r>
      <w:r w:rsidRPr="00993C6D">
        <w:rPr>
          <w:rFonts w:cstheme="majorBidi"/>
          <w:sz w:val="24"/>
          <w:szCs w:val="24"/>
        </w:rPr>
        <w:t>fourth month (drug-free) (</w:t>
      </w:r>
      <w:r w:rsidRPr="00B730C0">
        <w:rPr>
          <w:rFonts w:cstheme="majorBidi"/>
          <w:i/>
          <w:iCs/>
          <w:sz w:val="24"/>
          <w:szCs w:val="24"/>
        </w:rPr>
        <w:t>p=</w:t>
      </w:r>
      <w:r w:rsidRPr="00993C6D">
        <w:rPr>
          <w:rFonts w:cstheme="majorBidi"/>
          <w:sz w:val="24"/>
          <w:szCs w:val="24"/>
        </w:rPr>
        <w:t>0.03).</w:t>
      </w:r>
    </w:p>
    <w:p w:rsidR="00D64895" w:rsidRPr="00302E04" w:rsidRDefault="00D64895" w:rsidP="00D64895">
      <w:pPr>
        <w:autoSpaceDE w:val="0"/>
        <w:autoSpaceDN w:val="0"/>
        <w:adjustRightInd w:val="0"/>
        <w:snapToGrid w:val="0"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2E04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Conclusions</w:t>
      </w:r>
      <w:r w:rsidRPr="00302E04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302E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2E04">
        <w:rPr>
          <w:rFonts w:ascii="Times New Roman" w:hAnsi="Times New Roman" w:cs="Times New Roman"/>
          <w:sz w:val="24"/>
          <w:szCs w:val="24"/>
        </w:rPr>
        <w:t>Aslagh</w:t>
      </w:r>
      <w:proofErr w:type="spellEnd"/>
      <w:r w:rsidRPr="00302E04">
        <w:rPr>
          <w:rFonts w:ascii="Times New Roman" w:hAnsi="Times New Roman" w:cs="Times New Roman"/>
          <w:sz w:val="24"/>
          <w:szCs w:val="24"/>
        </w:rPr>
        <w:t xml:space="preserve"> capsule showed similar beneficial effects to metformin in the treatment of </w:t>
      </w:r>
      <w:proofErr w:type="spellStart"/>
      <w:r w:rsidRPr="00302E04">
        <w:rPr>
          <w:rFonts w:ascii="Times New Roman" w:hAnsi="Times New Roman" w:cs="Times New Roman"/>
          <w:sz w:val="24"/>
          <w:szCs w:val="24"/>
        </w:rPr>
        <w:t>oligomenorrhea</w:t>
      </w:r>
      <w:proofErr w:type="spellEnd"/>
      <w:r w:rsidRPr="00302E04">
        <w:rPr>
          <w:rFonts w:ascii="Times New Roman" w:hAnsi="Times New Roman" w:cs="Times New Roman"/>
          <w:sz w:val="24"/>
          <w:szCs w:val="24"/>
        </w:rPr>
        <w:t xml:space="preserve"> in PCOS women.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02E04">
        <w:rPr>
          <w:rFonts w:ascii="Times New Roman" w:hAnsi="Times New Roman" w:cs="Times New Roman"/>
          <w:sz w:val="24"/>
          <w:szCs w:val="24"/>
        </w:rPr>
        <w:t>This herbal product may be</w:t>
      </w:r>
      <w:r w:rsidRPr="00302E04">
        <w:rPr>
          <w:rFonts w:ascii="Times New Roman" w:hAnsi="Times New Roman" w:cs="Times New Roman" w:hint="cs"/>
          <w:sz w:val="24"/>
          <w:szCs w:val="24"/>
          <w:rtl/>
        </w:rPr>
        <w:t xml:space="preserve"> </w:t>
      </w:r>
      <w:r w:rsidRPr="00302E04">
        <w:rPr>
          <w:rFonts w:ascii="Times New Roman" w:hAnsi="Times New Roman" w:cs="Times New Roman"/>
          <w:sz w:val="24"/>
          <w:szCs w:val="24"/>
        </w:rPr>
        <w:t>used as an alternative treatment in these patients.</w:t>
      </w:r>
    </w:p>
    <w:p w:rsidR="0047720B" w:rsidRDefault="00D64895" w:rsidP="00D64895">
      <w:pPr>
        <w:autoSpaceDE w:val="0"/>
        <w:autoSpaceDN w:val="0"/>
        <w:adjustRightInd w:val="0"/>
        <w:snapToGrid w:val="0"/>
        <w:spacing w:after="0" w:line="480" w:lineRule="auto"/>
        <w:jc w:val="both"/>
        <w:rPr>
          <w:rFonts w:hint="cs"/>
        </w:rPr>
      </w:pPr>
      <w:r w:rsidRPr="00302E04">
        <w:rPr>
          <w:rStyle w:val="Heading1Char"/>
          <w:rFonts w:ascii="Times New Roman" w:hAnsi="Times New Roman" w:cs="Times New Roman"/>
        </w:rPr>
        <w:t>Key Words</w:t>
      </w:r>
      <w:r w:rsidRPr="00302E04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302E04">
        <w:rPr>
          <w:rFonts w:ascii="Times New Roman" w:hAnsi="Times New Roman" w:cs="Times New Roman"/>
          <w:sz w:val="24"/>
          <w:szCs w:val="24"/>
        </w:rPr>
        <w:t>Aslagh</w:t>
      </w:r>
      <w:proofErr w:type="spellEnd"/>
      <w:r w:rsidRPr="00302E04">
        <w:rPr>
          <w:rFonts w:ascii="Times New Roman" w:hAnsi="Times New Roman" w:cs="Times New Roman"/>
          <w:sz w:val="24"/>
          <w:szCs w:val="24"/>
        </w:rPr>
        <w:t xml:space="preserve">, Polycystic ovary syndrome, Iranian Traditional Medicine, herb, </w:t>
      </w:r>
      <w:proofErr w:type="spellStart"/>
      <w:r w:rsidRPr="00302E04">
        <w:rPr>
          <w:rFonts w:ascii="Times New Roman" w:hAnsi="Times New Roman" w:cs="Times New Roman"/>
          <w:sz w:val="24"/>
          <w:szCs w:val="24"/>
        </w:rPr>
        <w:t>oligomenorrhea</w:t>
      </w:r>
      <w:proofErr w:type="spellEnd"/>
      <w:r w:rsidRPr="00302E04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sectPr w:rsidR="0047720B" w:rsidSect="003638E1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4895"/>
    <w:rsid w:val="000D3CAA"/>
    <w:rsid w:val="003638E1"/>
    <w:rsid w:val="008766E3"/>
    <w:rsid w:val="00D60BBB"/>
    <w:rsid w:val="00D64895"/>
    <w:rsid w:val="00EA6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4895"/>
    <w:rPr>
      <w:rFonts w:asciiTheme="majorBidi" w:hAnsiTheme="majorBidi"/>
    </w:rPr>
  </w:style>
  <w:style w:type="paragraph" w:styleId="Heading1">
    <w:name w:val="heading 1"/>
    <w:basedOn w:val="Normal"/>
    <w:next w:val="Normal"/>
    <w:link w:val="Heading1Char"/>
    <w:uiPriority w:val="9"/>
    <w:qFormat/>
    <w:rsid w:val="00D64895"/>
    <w:pPr>
      <w:keepNext/>
      <w:keepLines/>
      <w:spacing w:before="480" w:after="0"/>
      <w:outlineLvl w:val="0"/>
    </w:pPr>
    <w:rPr>
      <w:rFonts w:eastAsiaTheme="majorEastAsia" w:cstheme="majorBidi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64895"/>
    <w:rPr>
      <w:rFonts w:asciiTheme="majorBidi" w:eastAsiaTheme="majorEastAsia" w:hAnsiTheme="majorBidi" w:cstheme="majorBidi"/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4895"/>
    <w:rPr>
      <w:rFonts w:asciiTheme="majorBidi" w:hAnsiTheme="majorBidi"/>
    </w:rPr>
  </w:style>
  <w:style w:type="paragraph" w:styleId="Heading1">
    <w:name w:val="heading 1"/>
    <w:basedOn w:val="Normal"/>
    <w:next w:val="Normal"/>
    <w:link w:val="Heading1Char"/>
    <w:uiPriority w:val="9"/>
    <w:qFormat/>
    <w:rsid w:val="00D64895"/>
    <w:pPr>
      <w:keepNext/>
      <w:keepLines/>
      <w:spacing w:before="480" w:after="0"/>
      <w:outlineLvl w:val="0"/>
    </w:pPr>
    <w:rPr>
      <w:rFonts w:eastAsiaTheme="majorEastAsia" w:cstheme="majorBidi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64895"/>
    <w:rPr>
      <w:rFonts w:asciiTheme="majorBidi" w:eastAsiaTheme="majorEastAsia" w:hAnsiTheme="majorBidi" w:cstheme="majorBidi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268</Words>
  <Characters>1530</Characters>
  <Application>Microsoft Office Word</Application>
  <DocSecurity>0</DocSecurity>
  <Lines>12</Lines>
  <Paragraphs>3</Paragraphs>
  <ScaleCrop>false</ScaleCrop>
  <Company/>
  <LinksUpToDate>false</LinksUpToDate>
  <CharactersWithSpaces>1795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</dc:creator>
  <cp:lastModifiedBy>mb</cp:lastModifiedBy>
  <cp:revision>1</cp:revision>
  <dcterms:created xsi:type="dcterms:W3CDTF">2018-06-17T07:00:00Z</dcterms:created>
  <dcterms:modified xsi:type="dcterms:W3CDTF">2018-06-17T07:01:00Z</dcterms:modified>
</cp:coreProperties>
</file>