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20" w:rsidRPr="001864D4" w:rsidRDefault="002E5D20" w:rsidP="00AC71F2">
      <w:pPr>
        <w:rPr>
          <w:rFonts w:asciiTheme="majorBidi" w:hAnsiTheme="majorBidi" w:cstheme="majorBidi"/>
        </w:rPr>
      </w:pPr>
      <w:r w:rsidRPr="001864D4">
        <w:rPr>
          <w:rFonts w:asciiTheme="majorBidi" w:hAnsiTheme="majorBidi" w:cstheme="majorBidi"/>
        </w:rPr>
        <w:t>Ta</w:t>
      </w:r>
      <w:r w:rsidR="008D258C">
        <w:rPr>
          <w:rFonts w:asciiTheme="majorBidi" w:hAnsiTheme="majorBidi" w:cstheme="majorBidi"/>
        </w:rPr>
        <w:t>ble-</w:t>
      </w:r>
      <w:r w:rsidR="00AC71F2" w:rsidRPr="001864D4">
        <w:rPr>
          <w:rFonts w:asciiTheme="majorBidi" w:hAnsiTheme="majorBidi" w:cstheme="majorBidi"/>
        </w:rPr>
        <w:t xml:space="preserve">1. </w:t>
      </w:r>
      <w:bookmarkStart w:id="0" w:name="_GoBack"/>
      <w:r w:rsidR="00AC71F2" w:rsidRPr="001864D4">
        <w:rPr>
          <w:rFonts w:asciiTheme="majorBidi" w:hAnsiTheme="majorBidi" w:cstheme="majorBidi"/>
        </w:rPr>
        <w:t>Primer sequences used for</w:t>
      </w:r>
      <w:r w:rsidRPr="001864D4">
        <w:rPr>
          <w:rFonts w:asciiTheme="majorBidi" w:hAnsiTheme="majorBidi" w:cstheme="majorBidi"/>
        </w:rPr>
        <w:t xml:space="preserve"> Real-time PCR</w:t>
      </w:r>
      <w:r w:rsidR="00AC71F2" w:rsidRPr="001864D4">
        <w:rPr>
          <w:rFonts w:asciiTheme="majorBidi" w:hAnsiTheme="majorBidi" w:cstheme="majorBidi"/>
        </w:rPr>
        <w:t>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697"/>
        <w:gridCol w:w="4285"/>
      </w:tblGrid>
      <w:tr w:rsidR="00F7625F" w:rsidRPr="006B4757" w:rsidTr="00221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bookmarkEnd w:id="0"/>
          <w:p w:rsidR="00F7625F" w:rsidRPr="008273FA" w:rsidRDefault="00F7625F" w:rsidP="002B158F">
            <w:pPr>
              <w:tabs>
                <w:tab w:val="left" w:pos="2250"/>
              </w:tabs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</w:pPr>
            <w:r w:rsidRPr="008273FA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Gene name</w:t>
            </w:r>
          </w:p>
        </w:tc>
        <w:tc>
          <w:tcPr>
            <w:tcW w:w="4285" w:type="dxa"/>
          </w:tcPr>
          <w:p w:rsidR="00F7625F" w:rsidRPr="008273FA" w:rsidRDefault="00F7625F" w:rsidP="002B158F">
            <w:pPr>
              <w:tabs>
                <w:tab w:val="left" w:pos="2250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</w:pPr>
            <w:r w:rsidRPr="008273FA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>Primers (5' to 3')</w:t>
            </w:r>
          </w:p>
        </w:tc>
      </w:tr>
      <w:tr w:rsidR="00F7625F" w:rsidRPr="006B4757" w:rsidTr="00221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F7625F" w:rsidRPr="00536540" w:rsidRDefault="00F7625F" w:rsidP="002B158F">
            <w:pPr>
              <w:tabs>
                <w:tab w:val="left" w:pos="2250"/>
              </w:tabs>
              <w:spacing w:line="480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auto"/>
              </w:rPr>
            </w:pPr>
            <w:r w:rsidRPr="008273FA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color w:val="auto"/>
              </w:rPr>
              <w:t>Id4</w:t>
            </w:r>
            <w:r>
              <w:t xml:space="preserve"> </w:t>
            </w:r>
          </w:p>
        </w:tc>
        <w:tc>
          <w:tcPr>
            <w:tcW w:w="4285" w:type="dxa"/>
          </w:tcPr>
          <w:p w:rsidR="00F7625F" w:rsidRPr="008273FA" w:rsidRDefault="00F7625F" w:rsidP="002B158F">
            <w:pPr>
              <w:tabs>
                <w:tab w:val="left" w:pos="2250"/>
              </w:tabs>
              <w:spacing w:line="480" w:lineRule="auto"/>
              <w:ind w:firstLine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</w:pPr>
            <w:r w:rsidRPr="008273FA"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  <w:t>F: ACTCACCCTGCTTTGCTG</w:t>
            </w:r>
          </w:p>
          <w:p w:rsidR="00F7625F" w:rsidRPr="008273FA" w:rsidRDefault="00F7625F" w:rsidP="002B158F">
            <w:pPr>
              <w:tabs>
                <w:tab w:val="left" w:pos="2250"/>
              </w:tabs>
              <w:spacing w:line="480" w:lineRule="auto"/>
              <w:ind w:firstLine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</w:pPr>
            <w:r w:rsidRPr="008273FA"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  <w:t>R: ATGCTGTCACCCTGCTTG</w:t>
            </w:r>
          </w:p>
        </w:tc>
      </w:tr>
      <w:tr w:rsidR="00F7625F" w:rsidRPr="006B4757" w:rsidTr="0022160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F7625F" w:rsidRPr="008273FA" w:rsidRDefault="00F7625F" w:rsidP="002B158F">
            <w:pPr>
              <w:tabs>
                <w:tab w:val="left" w:pos="2250"/>
              </w:tabs>
              <w:spacing w:line="480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color w:val="auto"/>
              </w:rPr>
            </w:pPr>
            <w:proofErr w:type="spellStart"/>
            <w:r w:rsidRPr="008273FA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color w:val="auto"/>
              </w:rPr>
              <w:t>Plzf</w:t>
            </w:r>
            <w:proofErr w:type="spellEnd"/>
          </w:p>
        </w:tc>
        <w:tc>
          <w:tcPr>
            <w:tcW w:w="4285" w:type="dxa"/>
          </w:tcPr>
          <w:p w:rsidR="00F7625F" w:rsidRPr="008273FA" w:rsidRDefault="00F7625F" w:rsidP="002B158F">
            <w:pPr>
              <w:tabs>
                <w:tab w:val="left" w:pos="2250"/>
              </w:tabs>
              <w:spacing w:line="480" w:lineRule="auto"/>
              <w:ind w:firstLine="5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</w:pPr>
            <w:r w:rsidRPr="008273FA"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  <w:t>F: CGTTGGGGGTCAGCTAGAAAG</w:t>
            </w:r>
          </w:p>
          <w:p w:rsidR="00F7625F" w:rsidRPr="008273FA" w:rsidRDefault="00F7625F" w:rsidP="002B158F">
            <w:pPr>
              <w:tabs>
                <w:tab w:val="left" w:pos="2250"/>
              </w:tabs>
              <w:spacing w:line="480" w:lineRule="auto"/>
              <w:ind w:firstLine="5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</w:pPr>
            <w:r w:rsidRPr="008273FA">
              <w:rPr>
                <w:rStyle w:val="fontstyle01"/>
                <w:rFonts w:asciiTheme="majorBidi" w:hAnsiTheme="majorBidi" w:cstheme="majorBidi"/>
                <w:color w:val="auto"/>
              </w:rPr>
              <w:t>R: CACCATGATGACCACATCGC</w:t>
            </w:r>
          </w:p>
        </w:tc>
      </w:tr>
      <w:tr w:rsidR="00F7625F" w:rsidRPr="006B4757" w:rsidTr="00221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F7625F" w:rsidRPr="008273FA" w:rsidRDefault="00F7625F" w:rsidP="002B158F">
            <w:pPr>
              <w:tabs>
                <w:tab w:val="left" w:pos="2250"/>
              </w:tabs>
              <w:spacing w:line="480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color w:val="auto"/>
              </w:rPr>
            </w:pPr>
            <w:r w:rsidRPr="008273FA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color w:val="auto"/>
              </w:rPr>
              <w:t>Gfra1</w:t>
            </w:r>
          </w:p>
        </w:tc>
        <w:tc>
          <w:tcPr>
            <w:tcW w:w="4285" w:type="dxa"/>
          </w:tcPr>
          <w:p w:rsidR="00F7625F" w:rsidRPr="008273FA" w:rsidRDefault="00F7625F" w:rsidP="002B158F">
            <w:pPr>
              <w:tabs>
                <w:tab w:val="left" w:pos="2250"/>
              </w:tabs>
              <w:spacing w:line="480" w:lineRule="auto"/>
              <w:ind w:firstLine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</w:pPr>
            <w:r w:rsidRPr="008273FA"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  <w:t>F: CCAGACAGAGTCAAGGTC</w:t>
            </w:r>
          </w:p>
          <w:p w:rsidR="00F7625F" w:rsidRPr="008273FA" w:rsidRDefault="00F7625F" w:rsidP="002B158F">
            <w:pPr>
              <w:tabs>
                <w:tab w:val="left" w:pos="2250"/>
              </w:tabs>
              <w:spacing w:line="480" w:lineRule="auto"/>
              <w:ind w:firstLine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</w:pPr>
            <w:r w:rsidRPr="008273FA"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  <w:t>R: CTTCAGGCAATCTTCCAGG</w:t>
            </w:r>
          </w:p>
        </w:tc>
      </w:tr>
      <w:tr w:rsidR="00F7625F" w:rsidRPr="006B4757" w:rsidTr="0022160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F7625F" w:rsidRPr="008273FA" w:rsidRDefault="00F7625F" w:rsidP="009F4223">
            <w:pPr>
              <w:tabs>
                <w:tab w:val="left" w:pos="2250"/>
              </w:tabs>
              <w:spacing w:line="480" w:lineRule="auto"/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4285" w:type="dxa"/>
          </w:tcPr>
          <w:p w:rsidR="00F7625F" w:rsidRPr="008273FA" w:rsidRDefault="00F7625F" w:rsidP="002B158F">
            <w:pPr>
              <w:tabs>
                <w:tab w:val="left" w:pos="2250"/>
              </w:tabs>
              <w:spacing w:line="480" w:lineRule="auto"/>
              <w:ind w:firstLine="5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</w:pPr>
          </w:p>
        </w:tc>
      </w:tr>
      <w:tr w:rsidR="00F7625F" w:rsidRPr="006B4757" w:rsidTr="00221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F7625F" w:rsidRPr="008273FA" w:rsidRDefault="00F7625F" w:rsidP="002B158F">
            <w:pPr>
              <w:tabs>
                <w:tab w:val="left" w:pos="2250"/>
              </w:tabs>
              <w:spacing w:line="480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color w:val="auto"/>
              </w:rPr>
            </w:pPr>
            <w:r w:rsidRPr="008273FA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color w:val="auto"/>
              </w:rPr>
              <w:t>c-Kit</w:t>
            </w:r>
          </w:p>
        </w:tc>
        <w:tc>
          <w:tcPr>
            <w:tcW w:w="4285" w:type="dxa"/>
          </w:tcPr>
          <w:p w:rsidR="00F7625F" w:rsidRPr="008273FA" w:rsidRDefault="00F7625F" w:rsidP="002B158F">
            <w:pPr>
              <w:tabs>
                <w:tab w:val="left" w:pos="2250"/>
              </w:tabs>
              <w:spacing w:line="480" w:lineRule="auto"/>
              <w:ind w:firstLine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</w:pPr>
            <w:r w:rsidRPr="008273FA"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  <w:t>F: CCTCAAACAAGTCACCTCC</w:t>
            </w:r>
          </w:p>
          <w:p w:rsidR="00F7625F" w:rsidRPr="008273FA" w:rsidRDefault="00F7625F" w:rsidP="002B158F">
            <w:pPr>
              <w:tabs>
                <w:tab w:val="left" w:pos="2250"/>
              </w:tabs>
              <w:spacing w:line="480" w:lineRule="auto"/>
              <w:ind w:firstLine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</w:pPr>
            <w:r w:rsidRPr="008273FA"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  <w:t>R: GCTTTACCTGGGCTATGTG</w:t>
            </w:r>
          </w:p>
        </w:tc>
      </w:tr>
      <w:tr w:rsidR="00F7625F" w:rsidRPr="006B4757" w:rsidTr="0022160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F7625F" w:rsidRPr="008273FA" w:rsidRDefault="00F7625F" w:rsidP="002B158F">
            <w:pPr>
              <w:tabs>
                <w:tab w:val="left" w:pos="2250"/>
              </w:tabs>
              <w:spacing w:line="480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color w:val="auto"/>
              </w:rPr>
            </w:pPr>
            <w:r w:rsidRPr="008273FA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color w:val="auto"/>
              </w:rPr>
              <w:t>β-actin</w:t>
            </w:r>
          </w:p>
        </w:tc>
        <w:tc>
          <w:tcPr>
            <w:tcW w:w="4285" w:type="dxa"/>
          </w:tcPr>
          <w:p w:rsidR="00F7625F" w:rsidRPr="008273FA" w:rsidRDefault="00F7625F" w:rsidP="002B158F">
            <w:pPr>
              <w:tabs>
                <w:tab w:val="left" w:pos="2250"/>
              </w:tabs>
              <w:spacing w:line="480" w:lineRule="auto"/>
              <w:ind w:firstLine="5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</w:pPr>
            <w:r w:rsidRPr="008273FA"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  <w:t>F: TCAGAGCAAGAGAGGCATCC</w:t>
            </w:r>
          </w:p>
          <w:p w:rsidR="00F7625F" w:rsidRPr="008273FA" w:rsidRDefault="00F7625F" w:rsidP="002B158F">
            <w:pPr>
              <w:tabs>
                <w:tab w:val="left" w:pos="2250"/>
              </w:tabs>
              <w:spacing w:line="480" w:lineRule="auto"/>
              <w:ind w:firstLine="5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</w:pPr>
            <w:r w:rsidRPr="008273FA"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  <w:t>R: GGTCATCTTCTCACGGTTGG</w:t>
            </w:r>
          </w:p>
        </w:tc>
      </w:tr>
    </w:tbl>
    <w:p w:rsidR="00F7625F" w:rsidRPr="00536540" w:rsidRDefault="00F7625F" w:rsidP="00AD29E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536540">
        <w:rPr>
          <w:rFonts w:asciiTheme="majorBidi" w:hAnsiTheme="majorBidi" w:cstheme="majorBidi"/>
          <w:i/>
          <w:iCs/>
          <w:sz w:val="24"/>
          <w:szCs w:val="24"/>
        </w:rPr>
        <w:t>Id4</w:t>
      </w:r>
      <w:r w:rsidRPr="00536540">
        <w:rPr>
          <w:rFonts w:asciiTheme="majorBidi" w:hAnsiTheme="majorBidi" w:cstheme="majorBidi"/>
          <w:sz w:val="24"/>
          <w:szCs w:val="24"/>
        </w:rPr>
        <w:t xml:space="preserve">, inhibitor of DNA binding protein-4; </w:t>
      </w:r>
      <w:proofErr w:type="spellStart"/>
      <w:r w:rsidRPr="00536540">
        <w:rPr>
          <w:rFonts w:asciiTheme="majorBidi" w:hAnsiTheme="majorBidi" w:cstheme="majorBidi"/>
          <w:i/>
          <w:iCs/>
          <w:sz w:val="24"/>
          <w:szCs w:val="24"/>
        </w:rPr>
        <w:t>Plzf</w:t>
      </w:r>
      <w:proofErr w:type="spellEnd"/>
      <w:r w:rsidRPr="005365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36540">
        <w:rPr>
          <w:rFonts w:asciiTheme="majorBidi" w:hAnsiTheme="majorBidi" w:cstheme="majorBidi"/>
          <w:sz w:val="24"/>
          <w:szCs w:val="24"/>
        </w:rPr>
        <w:t>promyelocytic</w:t>
      </w:r>
      <w:proofErr w:type="spellEnd"/>
      <w:r w:rsidRPr="005365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6540">
        <w:rPr>
          <w:rFonts w:asciiTheme="majorBidi" w:hAnsiTheme="majorBidi" w:cstheme="majorBidi"/>
          <w:sz w:val="24"/>
          <w:szCs w:val="24"/>
        </w:rPr>
        <w:t>leukaemia</w:t>
      </w:r>
      <w:proofErr w:type="spellEnd"/>
      <w:r w:rsidRPr="00536540">
        <w:rPr>
          <w:rFonts w:asciiTheme="majorBidi" w:hAnsiTheme="majorBidi" w:cstheme="majorBidi"/>
          <w:sz w:val="24"/>
          <w:szCs w:val="24"/>
        </w:rPr>
        <w:t xml:space="preserve"> zinc finger; </w:t>
      </w:r>
      <w:proofErr w:type="spellStart"/>
      <w:r w:rsidRPr="00536540">
        <w:rPr>
          <w:rFonts w:asciiTheme="majorBidi" w:hAnsiTheme="majorBidi" w:cstheme="majorBidi"/>
          <w:i/>
          <w:iCs/>
          <w:sz w:val="24"/>
          <w:szCs w:val="24"/>
        </w:rPr>
        <w:t>Gfr</w:t>
      </w:r>
      <w:proofErr w:type="spellEnd"/>
      <w:r w:rsidRPr="00536540">
        <w:rPr>
          <w:rFonts w:asciiTheme="majorBidi" w:hAnsiTheme="majorBidi" w:cstheme="majorBidi"/>
          <w:i/>
          <w:iCs/>
          <w:sz w:val="24"/>
          <w:szCs w:val="24"/>
        </w:rPr>
        <w:t>α1</w:t>
      </w:r>
      <w:r w:rsidR="00AD29EA">
        <w:rPr>
          <w:rFonts w:asciiTheme="majorBidi" w:hAnsiTheme="majorBidi" w:cstheme="majorBidi"/>
          <w:sz w:val="24"/>
          <w:szCs w:val="24"/>
        </w:rPr>
        <w:t>, GDNF family receptor alpha-1;</w:t>
      </w:r>
      <w:r w:rsidRPr="00536540">
        <w:rPr>
          <w:rFonts w:asciiTheme="majorBidi" w:hAnsiTheme="majorBidi" w:cstheme="majorBidi"/>
          <w:sz w:val="24"/>
          <w:szCs w:val="24"/>
        </w:rPr>
        <w:t xml:space="preserve"> </w:t>
      </w:r>
      <w:r w:rsidRPr="00536540">
        <w:rPr>
          <w:rFonts w:asciiTheme="majorBidi" w:hAnsiTheme="majorBidi" w:cstheme="majorBidi"/>
          <w:i/>
          <w:iCs/>
          <w:sz w:val="24"/>
          <w:szCs w:val="24"/>
        </w:rPr>
        <w:t>c-Kit</w:t>
      </w:r>
      <w:r w:rsidR="00AD29EA">
        <w:rPr>
          <w:rFonts w:asciiTheme="majorBidi" w:hAnsiTheme="majorBidi" w:cstheme="majorBidi"/>
          <w:sz w:val="24"/>
          <w:szCs w:val="24"/>
        </w:rPr>
        <w:t>, tyrosine-protein kinase Kit</w:t>
      </w:r>
      <w:r w:rsidR="00000039">
        <w:rPr>
          <w:rFonts w:asciiTheme="majorBidi" w:hAnsiTheme="majorBidi" w:cstheme="majorBidi"/>
          <w:sz w:val="24"/>
          <w:szCs w:val="24"/>
        </w:rPr>
        <w:t>.</w:t>
      </w:r>
    </w:p>
    <w:p w:rsidR="00046DE5" w:rsidRDefault="008D258C"/>
    <w:sectPr w:rsidR="00046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A6"/>
    <w:rsid w:val="00000039"/>
    <w:rsid w:val="001864D4"/>
    <w:rsid w:val="0022160E"/>
    <w:rsid w:val="002E16AB"/>
    <w:rsid w:val="002E5D20"/>
    <w:rsid w:val="006770A6"/>
    <w:rsid w:val="008D258C"/>
    <w:rsid w:val="009F4223"/>
    <w:rsid w:val="00A00D83"/>
    <w:rsid w:val="00AC71F2"/>
    <w:rsid w:val="00AD29EA"/>
    <w:rsid w:val="00D839CD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5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7625F"/>
    <w:rPr>
      <w:rFonts w:ascii="TimesNewRomanPS" w:hAnsi="TimesNewRomanPS" w:hint="default"/>
      <w:b w:val="0"/>
      <w:bCs w:val="0"/>
      <w:i w:val="0"/>
      <w:iCs w:val="0"/>
      <w:color w:val="231F20"/>
      <w:sz w:val="20"/>
      <w:szCs w:val="20"/>
    </w:rPr>
  </w:style>
  <w:style w:type="table" w:customStyle="1" w:styleId="ListTable6ColorfulAccent5">
    <w:name w:val="List Table 6 Colorful Accent 5"/>
    <w:basedOn w:val="TableNormal"/>
    <w:uiPriority w:val="51"/>
    <w:rsid w:val="00F7625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ghtShading">
    <w:name w:val="Light Shading"/>
    <w:basedOn w:val="TableNormal"/>
    <w:uiPriority w:val="60"/>
    <w:rsid w:val="009F42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5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7625F"/>
    <w:rPr>
      <w:rFonts w:ascii="TimesNewRomanPS" w:hAnsi="TimesNewRomanPS" w:hint="default"/>
      <w:b w:val="0"/>
      <w:bCs w:val="0"/>
      <w:i w:val="0"/>
      <w:iCs w:val="0"/>
      <w:color w:val="231F20"/>
      <w:sz w:val="20"/>
      <w:szCs w:val="20"/>
    </w:rPr>
  </w:style>
  <w:style w:type="table" w:customStyle="1" w:styleId="ListTable6ColorfulAccent5">
    <w:name w:val="List Table 6 Colorful Accent 5"/>
    <w:basedOn w:val="TableNormal"/>
    <w:uiPriority w:val="51"/>
    <w:rsid w:val="00F7625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ghtShading">
    <w:name w:val="Light Shading"/>
    <w:basedOn w:val="TableNormal"/>
    <w:uiPriority w:val="60"/>
    <w:rsid w:val="009F42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</dc:creator>
  <cp:keywords/>
  <dc:description/>
  <cp:lastModifiedBy>Kory</cp:lastModifiedBy>
  <cp:revision>5</cp:revision>
  <dcterms:created xsi:type="dcterms:W3CDTF">2018-05-07T19:55:00Z</dcterms:created>
  <dcterms:modified xsi:type="dcterms:W3CDTF">2018-08-08T14:19:00Z</dcterms:modified>
</cp:coreProperties>
</file>