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B4" w:rsidRPr="001D3FA1" w:rsidRDefault="009C56B4" w:rsidP="009C56B4">
      <w:pPr>
        <w:spacing w:line="48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1D3FA1">
        <w:rPr>
          <w:rFonts w:asciiTheme="majorBidi" w:hAnsiTheme="majorBidi" w:cstheme="majorBidi"/>
          <w:b/>
          <w:bCs/>
          <w:sz w:val="20"/>
          <w:szCs w:val="20"/>
        </w:rPr>
        <w:t>Table 1.</w:t>
      </w:r>
    </w:p>
    <w:p w:rsidR="009C56B4" w:rsidRPr="001D3FA1" w:rsidRDefault="009C56B4" w:rsidP="009C56B4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42"/>
        <w:tblW w:w="11610" w:type="dxa"/>
        <w:tblLook w:val="04A0" w:firstRow="1" w:lastRow="0" w:firstColumn="1" w:lastColumn="0" w:noHBand="0" w:noVBand="1"/>
      </w:tblPr>
      <w:tblGrid>
        <w:gridCol w:w="5264"/>
        <w:gridCol w:w="1139"/>
        <w:gridCol w:w="5207"/>
      </w:tblGrid>
      <w:tr w:rsidR="009C56B4" w:rsidRPr="001D3FA1" w:rsidTr="0054476E">
        <w:tc>
          <w:tcPr>
            <w:tcW w:w="5264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1D3FA1">
              <w:rPr>
                <w:rFonts w:asciiTheme="majorBidi" w:hAnsiTheme="majorBidi" w:cstheme="majorBidi"/>
              </w:rPr>
              <w:t xml:space="preserve">                        Free Radical </w:t>
            </w:r>
            <w:r w:rsidRPr="001D3FA1">
              <w:rPr>
                <w:rFonts w:asciiTheme="majorBidi" w:hAnsiTheme="majorBidi" w:cstheme="majorBidi"/>
              </w:rPr>
              <w:fldChar w:fldCharType="begin"/>
            </w:r>
            <w:r w:rsidRPr="001D3FA1">
              <w:rPr>
                <w:rFonts w:asciiTheme="majorBidi" w:hAnsiTheme="majorBidi" w:cstheme="majorBidi"/>
              </w:rPr>
              <w:instrText xml:space="preserve"> ADDIN EN.CITE &lt;EndNote&gt;&lt;Cite&gt;&lt;Author&gt;Gadoth N&lt;/Author&gt;&lt;Year&gt;2011&lt;/Year&gt;&lt;RecNum&gt;319&lt;/RecNum&gt;&lt;DisplayText&gt;(8)&lt;/DisplayText&gt;&lt;record&gt;&lt;rec-number&gt;319&lt;/rec-number&gt;&lt;foreign-keys&gt;&lt;key app="EN" db-id="2xaz05axvaxw0setw26pxf5cpp0zxxaetf9z" timestamp="1538143207"&gt;319&lt;/key&gt;&lt;/foreign-keys&gt;&lt;ref-type name="Journal Article"&gt;17&lt;/ref-type&gt;&lt;contributors&gt;&lt;authors&gt;&lt;author&gt;Gadoth N,&lt;/author&gt;&lt;author&gt;Hilmar Gobel H&lt;/author&gt;&lt;/authors&gt;&lt;/contributors&gt;&lt;titles&gt;&lt;title&gt;Oxidative Stress and Free Radical Damage in Neurology.&lt;/title&gt;&lt;secondary-title&gt;Springer&lt;/secondary-title&gt;&lt;/titles&gt;&lt;periodical&gt;&lt;full-title&gt;Springer&lt;/full-title&gt;&lt;/periodical&gt;&lt;dates&gt;&lt;year&gt;2011&lt;/year&gt;&lt;/dates&gt;&lt;isbn&gt;978-1-60327-513-2&lt;/isbn&gt;&lt;urls&gt;&lt;/urls&gt;&lt;/record&gt;&lt;/Cite&gt;&lt;/EndNote&gt;</w:instrText>
            </w:r>
            <w:r w:rsidRPr="001D3FA1">
              <w:rPr>
                <w:rFonts w:asciiTheme="majorBidi" w:hAnsiTheme="majorBidi" w:cstheme="majorBidi"/>
              </w:rPr>
              <w:fldChar w:fldCharType="separate"/>
            </w:r>
            <w:r w:rsidRPr="001D3FA1">
              <w:rPr>
                <w:rFonts w:asciiTheme="majorBidi" w:hAnsiTheme="majorBidi" w:cstheme="majorBidi"/>
                <w:noProof/>
              </w:rPr>
              <w:t>(8)</w:t>
            </w:r>
            <w:r w:rsidRPr="001D3FA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139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  <w:lang w:bidi="fa-IR"/>
              </w:rPr>
            </w:pPr>
            <w:r w:rsidRPr="001D3FA1">
              <w:rPr>
                <w:rFonts w:asciiTheme="majorBidi" w:hAnsiTheme="majorBidi" w:cstheme="majorBidi"/>
                <w:lang w:bidi="fa-IR"/>
              </w:rPr>
              <w:t>Similarities</w:t>
            </w:r>
          </w:p>
        </w:tc>
        <w:tc>
          <w:tcPr>
            <w:tcW w:w="5207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1D3FA1">
              <w:rPr>
                <w:rFonts w:asciiTheme="majorBidi" w:hAnsiTheme="majorBidi" w:cstheme="majorBidi"/>
              </w:rPr>
              <w:t xml:space="preserve">                       Yellow Bile (5)</w:t>
            </w:r>
          </w:p>
        </w:tc>
      </w:tr>
      <w:tr w:rsidR="009C56B4" w:rsidRPr="001D3FA1" w:rsidTr="0054476E">
        <w:tc>
          <w:tcPr>
            <w:tcW w:w="5264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  <w:lang w:bidi="fa-IR"/>
              </w:rPr>
            </w:pPr>
            <w:r w:rsidRPr="001D3FA1">
              <w:rPr>
                <w:rFonts w:asciiTheme="majorBidi" w:hAnsiTheme="majorBidi" w:cstheme="majorBidi"/>
                <w:lang w:val="en"/>
              </w:rPr>
              <w:t xml:space="preserve">Rapid, intensive response to biological </w:t>
            </w:r>
            <w:r w:rsidRPr="001D3FA1">
              <w:rPr>
                <w:rFonts w:asciiTheme="majorBidi" w:hAnsiTheme="majorBidi" w:cstheme="majorBidi"/>
                <w:lang w:bidi="fa-IR"/>
              </w:rPr>
              <w:t>targets</w:t>
            </w:r>
          </w:p>
        </w:tc>
        <w:tc>
          <w:tcPr>
            <w:tcW w:w="1139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ind w:left="360"/>
              <w:jc w:val="both"/>
              <w:rPr>
                <w:rFonts w:asciiTheme="majorBidi" w:hAnsiTheme="majorBidi" w:cstheme="majorBidi"/>
              </w:rPr>
            </w:pPr>
            <w:r w:rsidRPr="001D3FA1">
              <w:rPr>
                <w:rFonts w:asciiTheme="majorBidi" w:hAnsiTheme="majorBidi" w:cstheme="majorBidi"/>
                <w:lang w:val="en"/>
              </w:rPr>
              <w:t xml:space="preserve">* </w:t>
            </w:r>
          </w:p>
        </w:tc>
        <w:tc>
          <w:tcPr>
            <w:tcW w:w="5207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  <w:lang w:bidi="fa-IR"/>
              </w:rPr>
            </w:pPr>
            <w:r w:rsidRPr="001D3FA1">
              <w:rPr>
                <w:rFonts w:asciiTheme="majorBidi" w:hAnsiTheme="majorBidi" w:cstheme="majorBidi"/>
                <w:rtl/>
              </w:rPr>
              <w:t xml:space="preserve"> </w:t>
            </w:r>
            <w:r w:rsidRPr="001D3FA1">
              <w:rPr>
                <w:rFonts w:asciiTheme="majorBidi" w:hAnsiTheme="majorBidi" w:cstheme="majorBidi"/>
              </w:rPr>
              <w:t xml:space="preserve">Subtle, </w:t>
            </w:r>
            <w:r w:rsidRPr="001D3FA1">
              <w:rPr>
                <w:rFonts w:asciiTheme="majorBidi" w:hAnsiTheme="majorBidi" w:cstheme="majorBidi"/>
                <w:lang w:bidi="fa-IR"/>
              </w:rPr>
              <w:t>High heat, Fast penetration</w:t>
            </w:r>
          </w:p>
        </w:tc>
      </w:tr>
      <w:tr w:rsidR="009C56B4" w:rsidRPr="001D3FA1" w:rsidTr="0054476E">
        <w:tc>
          <w:tcPr>
            <w:tcW w:w="5264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1D3FA1">
              <w:rPr>
                <w:rFonts w:asciiTheme="majorBidi" w:hAnsiTheme="majorBidi" w:cstheme="majorBidi"/>
              </w:rPr>
              <w:t>Molecular-sized objects</w:t>
            </w:r>
          </w:p>
        </w:tc>
        <w:tc>
          <w:tcPr>
            <w:tcW w:w="1139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1D3FA1">
              <w:rPr>
                <w:rFonts w:asciiTheme="majorBidi" w:hAnsiTheme="majorBidi" w:cstheme="majorBidi"/>
                <w:lang w:val="en"/>
              </w:rPr>
              <w:t xml:space="preserve">       *</w:t>
            </w:r>
          </w:p>
        </w:tc>
        <w:tc>
          <w:tcPr>
            <w:tcW w:w="5207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  <w:lang w:bidi="fa-IR"/>
              </w:rPr>
            </w:pPr>
            <w:r w:rsidRPr="001D3FA1">
              <w:rPr>
                <w:rFonts w:asciiTheme="majorBidi" w:hAnsiTheme="majorBidi" w:cstheme="majorBidi"/>
                <w:lang w:bidi="fa-IR"/>
              </w:rPr>
              <w:t>Intensity and speed of breakdown to the smallest components due to heat</w:t>
            </w:r>
          </w:p>
        </w:tc>
      </w:tr>
      <w:tr w:rsidR="009C56B4" w:rsidRPr="001D3FA1" w:rsidTr="0054476E">
        <w:tc>
          <w:tcPr>
            <w:tcW w:w="5264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1D3FA1">
              <w:rPr>
                <w:rFonts w:asciiTheme="majorBidi" w:hAnsiTheme="majorBidi" w:cstheme="majorBidi"/>
                <w:lang w:val="en"/>
              </w:rPr>
              <w:t>Very short lifespan</w:t>
            </w:r>
          </w:p>
        </w:tc>
        <w:tc>
          <w:tcPr>
            <w:tcW w:w="1139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1D3FA1">
              <w:rPr>
                <w:rFonts w:asciiTheme="majorBidi" w:hAnsiTheme="majorBidi" w:cstheme="majorBidi"/>
                <w:lang w:val="en"/>
              </w:rPr>
              <w:t xml:space="preserve">       *</w:t>
            </w:r>
          </w:p>
        </w:tc>
        <w:tc>
          <w:tcPr>
            <w:tcW w:w="5207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1D3FA1">
              <w:rPr>
                <w:rFonts w:asciiTheme="majorBidi" w:hAnsiTheme="majorBidi" w:cstheme="majorBidi"/>
              </w:rPr>
              <w:t>Quick dissolving</w:t>
            </w:r>
          </w:p>
        </w:tc>
      </w:tr>
      <w:tr w:rsidR="009C56B4" w:rsidRPr="001D3FA1" w:rsidTr="0054476E">
        <w:trPr>
          <w:trHeight w:val="1241"/>
        </w:trPr>
        <w:tc>
          <w:tcPr>
            <w:tcW w:w="5264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1D3FA1">
              <w:rPr>
                <w:rFonts w:asciiTheme="majorBidi" w:hAnsiTheme="majorBidi" w:cstheme="majorBidi"/>
                <w:lang w:val="en"/>
              </w:rPr>
              <w:t>In excessive amounts, is extremely toxic especially for neurons</w:t>
            </w:r>
          </w:p>
        </w:tc>
        <w:tc>
          <w:tcPr>
            <w:tcW w:w="1139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1D3FA1">
              <w:rPr>
                <w:rFonts w:asciiTheme="majorBidi" w:hAnsiTheme="majorBidi" w:cstheme="majorBidi"/>
                <w:lang w:val="en"/>
              </w:rPr>
              <w:t xml:space="preserve">       *</w:t>
            </w:r>
          </w:p>
        </w:tc>
        <w:tc>
          <w:tcPr>
            <w:tcW w:w="5207" w:type="dxa"/>
          </w:tcPr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1D3FA1">
              <w:rPr>
                <w:rFonts w:asciiTheme="majorBidi" w:hAnsiTheme="majorBidi" w:cstheme="majorBidi"/>
                <w:lang w:val="en"/>
              </w:rPr>
              <w:t xml:space="preserve">In abnormal quality or quantity, is </w:t>
            </w:r>
            <w:r w:rsidRPr="001D3FA1">
              <w:rPr>
                <w:rFonts w:asciiTheme="majorBidi" w:hAnsiTheme="majorBidi" w:cstheme="majorBidi"/>
              </w:rPr>
              <w:t>against</w:t>
            </w:r>
            <w:r w:rsidRPr="001D3FA1">
              <w:rPr>
                <w:rFonts w:asciiTheme="majorBidi" w:hAnsiTheme="majorBidi" w:cstheme="majorBidi"/>
                <w:lang w:val="en"/>
              </w:rPr>
              <w:t xml:space="preserve"> normal temperament, and the body tries to repel it</w:t>
            </w:r>
          </w:p>
          <w:p w:rsidR="009C56B4" w:rsidRPr="001D3FA1" w:rsidRDefault="009C56B4" w:rsidP="0054476E">
            <w:pPr>
              <w:pStyle w:val="HTMLPreformatted"/>
              <w:spacing w:line="480" w:lineRule="auto"/>
              <w:ind w:left="720"/>
              <w:jc w:val="both"/>
              <w:rPr>
                <w:rFonts w:asciiTheme="majorBidi" w:hAnsiTheme="majorBidi" w:cstheme="majorBidi"/>
              </w:rPr>
            </w:pPr>
          </w:p>
          <w:p w:rsidR="009C56B4" w:rsidRPr="001D3FA1" w:rsidRDefault="009C56B4" w:rsidP="0054476E">
            <w:pPr>
              <w:pStyle w:val="HTMLPreformatted"/>
              <w:spacing w:line="48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222B30" w:rsidRDefault="00222B30">
      <w:bookmarkStart w:id="0" w:name="_GoBack"/>
      <w:bookmarkEnd w:id="0"/>
    </w:p>
    <w:sectPr w:rsidR="00222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E0"/>
    <w:rsid w:val="00222B30"/>
    <w:rsid w:val="009C56B4"/>
    <w:rsid w:val="00E834E0"/>
    <w:rsid w:val="00FC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D221E-962C-48C0-A663-3412C0D1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C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6B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9C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Radical</dc:creator>
  <cp:keywords/>
  <dc:description/>
  <cp:lastModifiedBy>Radical</cp:lastModifiedBy>
  <cp:revision>2</cp:revision>
  <dcterms:created xsi:type="dcterms:W3CDTF">2018-11-05T16:15:00Z</dcterms:created>
  <dcterms:modified xsi:type="dcterms:W3CDTF">2018-11-05T16:15:00Z</dcterms:modified>
</cp:coreProperties>
</file>