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AD9" w:rsidRPr="0092714A" w:rsidRDefault="005B1AD9" w:rsidP="005B1AD9">
      <w:pPr>
        <w:jc w:val="center"/>
        <w:rPr>
          <w:rFonts w:ascii="Times New Roman" w:hAnsi="Times New Roman" w:cs="Times New Roman"/>
          <w:sz w:val="24"/>
          <w:szCs w:val="24"/>
        </w:rPr>
      </w:pPr>
      <w:r w:rsidRPr="0092714A">
        <w:rPr>
          <w:rFonts w:ascii="Times New Roman" w:hAnsi="Times New Roman" w:cs="Times New Roman"/>
          <w:sz w:val="24"/>
          <w:szCs w:val="24"/>
        </w:rPr>
        <w:t>Table1. The 10 Iranian biomedical journals with the largest numbers of published letters</w:t>
      </w:r>
    </w:p>
    <w:tbl>
      <w:tblPr>
        <w:tblStyle w:val="TableGrid"/>
        <w:tblW w:w="0" w:type="auto"/>
        <w:jc w:val="center"/>
        <w:tblLook w:val="04A0"/>
      </w:tblPr>
      <w:tblGrid>
        <w:gridCol w:w="4788"/>
        <w:gridCol w:w="1983"/>
      </w:tblGrid>
      <w:tr w:rsidR="005B1AD9" w:rsidRPr="0092714A" w:rsidTr="00564E61">
        <w:trPr>
          <w:jc w:val="center"/>
        </w:trPr>
        <w:tc>
          <w:tcPr>
            <w:tcW w:w="4788" w:type="dxa"/>
          </w:tcPr>
          <w:p w:rsidR="005B1AD9" w:rsidRPr="0092714A" w:rsidRDefault="005B1AD9" w:rsidP="00564E6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2714A">
              <w:rPr>
                <w:rFonts w:ascii="Times New Roman" w:hAnsi="Times New Roman" w:cs="Times New Roman"/>
                <w:color w:val="000000" w:themeColor="text1"/>
              </w:rPr>
              <w:t>Journal name</w:t>
            </w:r>
          </w:p>
        </w:tc>
        <w:tc>
          <w:tcPr>
            <w:tcW w:w="1983" w:type="dxa"/>
          </w:tcPr>
          <w:p w:rsidR="005B1AD9" w:rsidRPr="0092714A" w:rsidRDefault="005B1AD9" w:rsidP="00564E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714A">
              <w:rPr>
                <w:rFonts w:ascii="Times New Roman" w:hAnsi="Times New Roman" w:cs="Times New Roman"/>
                <w:color w:val="000000" w:themeColor="text1"/>
              </w:rPr>
              <w:t>The number of published letters</w:t>
            </w:r>
          </w:p>
        </w:tc>
      </w:tr>
      <w:tr w:rsidR="005B1AD9" w:rsidRPr="0092714A" w:rsidTr="00564E61">
        <w:trPr>
          <w:jc w:val="center"/>
        </w:trPr>
        <w:tc>
          <w:tcPr>
            <w:tcW w:w="4788" w:type="dxa"/>
          </w:tcPr>
          <w:p w:rsidR="005B1AD9" w:rsidRPr="0092714A" w:rsidRDefault="005B1AD9" w:rsidP="00564E6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2714A">
              <w:rPr>
                <w:rFonts w:ascii="Times New Roman" w:hAnsi="Times New Roman" w:cs="Times New Roman"/>
                <w:color w:val="000000" w:themeColor="text1"/>
              </w:rPr>
              <w:t>Hepatitis Monthly</w:t>
            </w:r>
          </w:p>
          <w:p w:rsidR="005B1AD9" w:rsidRPr="0092714A" w:rsidRDefault="005B1AD9" w:rsidP="00564E6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3" w:type="dxa"/>
          </w:tcPr>
          <w:p w:rsidR="005B1AD9" w:rsidRPr="0092714A" w:rsidRDefault="005B1AD9" w:rsidP="00564E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714A"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</w:tr>
      <w:tr w:rsidR="005B1AD9" w:rsidRPr="0092714A" w:rsidTr="00564E61">
        <w:trPr>
          <w:jc w:val="center"/>
        </w:trPr>
        <w:tc>
          <w:tcPr>
            <w:tcW w:w="4788" w:type="dxa"/>
          </w:tcPr>
          <w:p w:rsidR="005B1AD9" w:rsidRPr="0092714A" w:rsidRDefault="005B1AD9" w:rsidP="00564E6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2714A">
              <w:rPr>
                <w:rFonts w:ascii="Times New Roman" w:hAnsi="Times New Roman" w:cs="Times New Roman"/>
                <w:color w:val="000000" w:themeColor="text1"/>
              </w:rPr>
              <w:t>Journal of Research in Medical Sciences</w:t>
            </w:r>
          </w:p>
          <w:p w:rsidR="005B1AD9" w:rsidRPr="0092714A" w:rsidRDefault="005B1AD9" w:rsidP="00564E6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3" w:type="dxa"/>
          </w:tcPr>
          <w:p w:rsidR="005B1AD9" w:rsidRPr="0092714A" w:rsidRDefault="005B1AD9" w:rsidP="00564E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714A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</w:tr>
      <w:tr w:rsidR="005B1AD9" w:rsidRPr="0092714A" w:rsidTr="00564E61">
        <w:trPr>
          <w:jc w:val="center"/>
        </w:trPr>
        <w:tc>
          <w:tcPr>
            <w:tcW w:w="4788" w:type="dxa"/>
          </w:tcPr>
          <w:p w:rsidR="005B1AD9" w:rsidRPr="0092714A" w:rsidRDefault="005B1AD9" w:rsidP="00564E6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2714A">
              <w:rPr>
                <w:rFonts w:ascii="Times New Roman" w:hAnsi="Times New Roman" w:cs="Times New Roman"/>
                <w:color w:val="000000" w:themeColor="text1"/>
              </w:rPr>
              <w:t>Iranian Journal of Medical Sciences</w:t>
            </w:r>
          </w:p>
          <w:p w:rsidR="005B1AD9" w:rsidRPr="0092714A" w:rsidRDefault="005B1AD9" w:rsidP="00564E6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3" w:type="dxa"/>
          </w:tcPr>
          <w:p w:rsidR="005B1AD9" w:rsidRPr="0092714A" w:rsidRDefault="005B1AD9" w:rsidP="00564E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714A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</w:tr>
      <w:tr w:rsidR="005B1AD9" w:rsidRPr="0092714A" w:rsidTr="00564E61">
        <w:trPr>
          <w:jc w:val="center"/>
        </w:trPr>
        <w:tc>
          <w:tcPr>
            <w:tcW w:w="4788" w:type="dxa"/>
          </w:tcPr>
          <w:p w:rsidR="005B1AD9" w:rsidRPr="0092714A" w:rsidRDefault="005B1AD9" w:rsidP="00564E6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2714A">
              <w:rPr>
                <w:rFonts w:ascii="Times New Roman" w:hAnsi="Times New Roman" w:cs="Times New Roman"/>
                <w:color w:val="000000" w:themeColor="text1"/>
              </w:rPr>
              <w:t>Archives of Iranian Medicine</w:t>
            </w:r>
          </w:p>
          <w:p w:rsidR="005B1AD9" w:rsidRPr="0092714A" w:rsidRDefault="005B1AD9" w:rsidP="00564E6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3" w:type="dxa"/>
          </w:tcPr>
          <w:p w:rsidR="005B1AD9" w:rsidRPr="0092714A" w:rsidRDefault="005B1AD9" w:rsidP="00564E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714A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</w:tr>
      <w:tr w:rsidR="005B1AD9" w:rsidRPr="0092714A" w:rsidTr="00564E61">
        <w:trPr>
          <w:jc w:val="center"/>
        </w:trPr>
        <w:tc>
          <w:tcPr>
            <w:tcW w:w="4788" w:type="dxa"/>
          </w:tcPr>
          <w:p w:rsidR="005B1AD9" w:rsidRPr="0092714A" w:rsidRDefault="005B1AD9" w:rsidP="00564E6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2714A">
              <w:rPr>
                <w:rFonts w:ascii="Times New Roman" w:hAnsi="Times New Roman" w:cs="Times New Roman"/>
                <w:color w:val="000000" w:themeColor="text1"/>
              </w:rPr>
              <w:t>Anesthesiology and Pain Medicine</w:t>
            </w:r>
          </w:p>
          <w:p w:rsidR="005B1AD9" w:rsidRPr="0092714A" w:rsidRDefault="005B1AD9" w:rsidP="00564E6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3" w:type="dxa"/>
          </w:tcPr>
          <w:p w:rsidR="005B1AD9" w:rsidRPr="0092714A" w:rsidRDefault="005B1AD9" w:rsidP="00564E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714A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</w:tr>
      <w:tr w:rsidR="005B1AD9" w:rsidRPr="0092714A" w:rsidTr="00564E61">
        <w:trPr>
          <w:jc w:val="center"/>
        </w:trPr>
        <w:tc>
          <w:tcPr>
            <w:tcW w:w="4788" w:type="dxa"/>
          </w:tcPr>
          <w:p w:rsidR="005B1AD9" w:rsidRPr="0092714A" w:rsidRDefault="005B1AD9" w:rsidP="00564E6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2714A">
              <w:rPr>
                <w:rFonts w:ascii="Times New Roman" w:hAnsi="Times New Roman" w:cs="Times New Roman"/>
                <w:color w:val="000000" w:themeColor="text1"/>
              </w:rPr>
              <w:t>Iranian Journal of Medical Hypotheses and Ideas</w:t>
            </w:r>
          </w:p>
          <w:p w:rsidR="005B1AD9" w:rsidRPr="0092714A" w:rsidRDefault="005B1AD9" w:rsidP="00564E6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3" w:type="dxa"/>
          </w:tcPr>
          <w:p w:rsidR="005B1AD9" w:rsidRPr="0092714A" w:rsidRDefault="005B1AD9" w:rsidP="00564E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714A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5B1AD9" w:rsidRPr="0092714A" w:rsidTr="00564E61">
        <w:trPr>
          <w:jc w:val="center"/>
        </w:trPr>
        <w:tc>
          <w:tcPr>
            <w:tcW w:w="4788" w:type="dxa"/>
          </w:tcPr>
          <w:p w:rsidR="005B1AD9" w:rsidRPr="0092714A" w:rsidRDefault="005B1AD9" w:rsidP="00564E6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2714A">
              <w:rPr>
                <w:rFonts w:ascii="Times New Roman" w:hAnsi="Times New Roman" w:cs="Times New Roman"/>
                <w:color w:val="000000" w:themeColor="text1"/>
              </w:rPr>
              <w:t>Iranian Journal of Kidney Diseases</w:t>
            </w:r>
          </w:p>
          <w:p w:rsidR="005B1AD9" w:rsidRPr="0092714A" w:rsidRDefault="005B1AD9" w:rsidP="00564E6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3" w:type="dxa"/>
          </w:tcPr>
          <w:p w:rsidR="005B1AD9" w:rsidRPr="0092714A" w:rsidRDefault="005B1AD9" w:rsidP="00564E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714A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5B1AD9" w:rsidRPr="0092714A" w:rsidTr="00564E61">
        <w:trPr>
          <w:jc w:val="center"/>
        </w:trPr>
        <w:tc>
          <w:tcPr>
            <w:tcW w:w="4788" w:type="dxa"/>
          </w:tcPr>
          <w:p w:rsidR="005B1AD9" w:rsidRPr="0092714A" w:rsidRDefault="005B1AD9" w:rsidP="00564E6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2714A">
              <w:rPr>
                <w:rFonts w:ascii="Times New Roman" w:hAnsi="Times New Roman" w:cs="Times New Roman"/>
                <w:color w:val="000000" w:themeColor="text1"/>
              </w:rPr>
              <w:t>Iranian Red Crescent Medical Journal</w:t>
            </w:r>
          </w:p>
          <w:p w:rsidR="005B1AD9" w:rsidRPr="0092714A" w:rsidRDefault="005B1AD9" w:rsidP="00564E6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3" w:type="dxa"/>
          </w:tcPr>
          <w:p w:rsidR="005B1AD9" w:rsidRPr="0092714A" w:rsidRDefault="005B1AD9" w:rsidP="00564E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714A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5B1AD9" w:rsidRPr="0092714A" w:rsidTr="00564E61">
        <w:trPr>
          <w:jc w:val="center"/>
        </w:trPr>
        <w:tc>
          <w:tcPr>
            <w:tcW w:w="4788" w:type="dxa"/>
          </w:tcPr>
          <w:p w:rsidR="005B1AD9" w:rsidRPr="0092714A" w:rsidRDefault="005B1AD9" w:rsidP="00564E6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2714A">
              <w:rPr>
                <w:rFonts w:ascii="Times New Roman" w:hAnsi="Times New Roman" w:cs="Times New Roman"/>
                <w:color w:val="000000" w:themeColor="text1"/>
              </w:rPr>
              <w:t>Iranian Journal of Radiology</w:t>
            </w:r>
          </w:p>
          <w:p w:rsidR="005B1AD9" w:rsidRPr="0092714A" w:rsidRDefault="005B1AD9" w:rsidP="00564E6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3" w:type="dxa"/>
          </w:tcPr>
          <w:p w:rsidR="005B1AD9" w:rsidRPr="0092714A" w:rsidRDefault="005B1AD9" w:rsidP="00564E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714A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5B1AD9" w:rsidRPr="0092714A" w:rsidTr="00564E61">
        <w:trPr>
          <w:jc w:val="center"/>
        </w:trPr>
        <w:tc>
          <w:tcPr>
            <w:tcW w:w="4788" w:type="dxa"/>
          </w:tcPr>
          <w:p w:rsidR="005B1AD9" w:rsidRPr="0092714A" w:rsidRDefault="005B1AD9" w:rsidP="00564E6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2714A">
              <w:rPr>
                <w:rFonts w:ascii="Times New Roman" w:hAnsi="Times New Roman" w:cs="Times New Roman"/>
                <w:color w:val="000000" w:themeColor="text1"/>
              </w:rPr>
              <w:t>Urology Journal</w:t>
            </w:r>
          </w:p>
          <w:p w:rsidR="005B1AD9" w:rsidRPr="0092714A" w:rsidRDefault="005B1AD9" w:rsidP="00564E6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3" w:type="dxa"/>
          </w:tcPr>
          <w:p w:rsidR="005B1AD9" w:rsidRPr="0092714A" w:rsidRDefault="005B1AD9" w:rsidP="00564E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714A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</w:tbl>
    <w:p w:rsidR="004D024A" w:rsidRDefault="005B1AD9"/>
    <w:p w:rsidR="005B1AD9" w:rsidRDefault="005B1AD9">
      <w:r>
        <w:br w:type="page"/>
      </w:r>
    </w:p>
    <w:p w:rsidR="005B1AD9" w:rsidRDefault="005B1AD9">
      <w:r w:rsidRPr="005B1AD9">
        <w:lastRenderedPageBreak/>
        <w:drawing>
          <wp:inline distT="0" distB="0" distL="0" distR="0">
            <wp:extent cx="5883519" cy="3429000"/>
            <wp:effectExtent l="19050" t="0" r="21981" b="0"/>
            <wp:docPr id="3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5B1AD9" w:rsidRPr="0092714A" w:rsidRDefault="005B1AD9" w:rsidP="005B1AD9">
      <w:pPr>
        <w:jc w:val="center"/>
        <w:rPr>
          <w:rFonts w:ascii="Times New Roman" w:hAnsi="Times New Roman" w:cs="Times New Roman"/>
          <w:sz w:val="24"/>
          <w:szCs w:val="24"/>
        </w:rPr>
      </w:pPr>
      <w:r w:rsidRPr="0092714A">
        <w:rPr>
          <w:rFonts w:ascii="Times New Roman" w:hAnsi="Times New Roman" w:cs="Times New Roman"/>
          <w:sz w:val="24"/>
          <w:szCs w:val="24"/>
        </w:rPr>
        <w:t>Diagram1. The number of letters published per year in Iranian biomedical journals</w:t>
      </w:r>
    </w:p>
    <w:p w:rsidR="005B1AD9" w:rsidRPr="005B1AD9" w:rsidRDefault="005B1AD9" w:rsidP="005B1AD9">
      <w:pPr>
        <w:jc w:val="center"/>
      </w:pPr>
    </w:p>
    <w:sectPr w:rsidR="005B1AD9" w:rsidRPr="005B1AD9" w:rsidSect="002628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B2186"/>
    <w:rsid w:val="00065DD0"/>
    <w:rsid w:val="002628A8"/>
    <w:rsid w:val="00267A6E"/>
    <w:rsid w:val="005B1AD9"/>
    <w:rsid w:val="00CB2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A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1A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1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A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lineChart>
        <c:grouping val="standard"/>
        <c:ser>
          <c:idx val="0"/>
          <c:order val="0"/>
          <c:dLbls>
            <c:dLbl>
              <c:idx val="0"/>
              <c:layout>
                <c:manualLayout>
                  <c:x val="-3.3333333333333402E-2"/>
                  <c:y val="-5.0400378034937424E-2"/>
                </c:manualLayout>
              </c:layout>
              <c:showVal val="1"/>
            </c:dLbl>
            <c:dLbl>
              <c:idx val="1"/>
              <c:layout>
                <c:manualLayout>
                  <c:x val="-3.0555555555555631E-2"/>
                  <c:y val="-5.0400378034937424E-2"/>
                </c:manualLayout>
              </c:layout>
              <c:showVal val="1"/>
            </c:dLbl>
            <c:dLbl>
              <c:idx val="2"/>
              <c:layout>
                <c:manualLayout>
                  <c:x val="-3.0555555555555631E-2"/>
                  <c:y val="-4.9557760759357125E-2"/>
                </c:manualLayout>
              </c:layout>
              <c:showVal val="1"/>
            </c:dLbl>
            <c:dLbl>
              <c:idx val="3"/>
              <c:layout>
                <c:manualLayout>
                  <c:x val="-3.6111111111111246E-2"/>
                  <c:y val="-5.0925925925926117E-2"/>
                </c:manualLayout>
              </c:layout>
              <c:showVal val="1"/>
            </c:dLbl>
            <c:dLbl>
              <c:idx val="4"/>
              <c:layout>
                <c:manualLayout>
                  <c:x val="-3.6111111111111212E-2"/>
                  <c:y val="-5.0400378034937424E-2"/>
                </c:manualLayout>
              </c:layout>
              <c:showVal val="1"/>
            </c:dLbl>
            <c:dLbl>
              <c:idx val="5"/>
              <c:layout>
                <c:manualLayout>
                  <c:x val="-3.6111111111111246E-2"/>
                  <c:y val="-4.3034603551268584E-2"/>
                </c:manualLayout>
              </c:layout>
              <c:showVal val="1"/>
            </c:dLbl>
            <c:dLbl>
              <c:idx val="6"/>
              <c:layout>
                <c:manualLayout>
                  <c:x val="-3.6111111111111246E-2"/>
                  <c:y val="-4.6613351413265107E-2"/>
                </c:manualLayout>
              </c:layout>
              <c:showVal val="1"/>
            </c:dLbl>
            <c:dLbl>
              <c:idx val="7"/>
              <c:layout>
                <c:manualLayout>
                  <c:x val="-3.6111111111111246E-2"/>
                  <c:y val="-5.5555555555555455E-2"/>
                </c:manualLayout>
              </c:layout>
              <c:showVal val="1"/>
            </c:dLbl>
            <c:dLbl>
              <c:idx val="8"/>
              <c:layout>
                <c:manualLayout>
                  <c:x val="-4.1666666666666692E-2"/>
                  <c:y val="-5.5030021932190601E-2"/>
                </c:manualLayout>
              </c:layout>
              <c:showVal val="1"/>
            </c:dLbl>
            <c:dLbl>
              <c:idx val="9"/>
              <c:layout>
                <c:manualLayout>
                  <c:x val="-7.5000000000000192E-2"/>
                  <c:y val="4.312474639300224E-3"/>
                </c:manualLayout>
              </c:layout>
              <c:showVal val="1"/>
            </c:dLbl>
            <c:dLbl>
              <c:idx val="10"/>
              <c:layout>
                <c:manualLayout>
                  <c:x val="-4.4444444444444564E-2"/>
                  <c:y val="-4.2509155533640486E-2"/>
                </c:manualLayout>
              </c:layout>
              <c:showVal val="1"/>
            </c:dLbl>
            <c:dLbl>
              <c:idx val="11"/>
              <c:layout>
                <c:manualLayout>
                  <c:x val="-8.3333333333333731E-3"/>
                  <c:y val="-2.6726710531046638E-2"/>
                </c:manualLayout>
              </c:layout>
              <c:showVal val="1"/>
            </c:dLbl>
            <c:showVal val="1"/>
          </c:dLbls>
          <c:cat>
            <c:numRef>
              <c:f>Sheet1!$D$3:$D$14</c:f>
              <c:numCache>
                <c:formatCode>General</c:formatCode>
                <c:ptCount val="12"/>
                <c:pt idx="0">
                  <c:v>2001</c:v>
                </c:pt>
                <c:pt idx="1">
                  <c:v>2002</c:v>
                </c:pt>
                <c:pt idx="2">
                  <c:v>2003</c:v>
                </c:pt>
                <c:pt idx="3">
                  <c:v>2004</c:v>
                </c:pt>
                <c:pt idx="4">
                  <c:v>2005</c:v>
                </c:pt>
                <c:pt idx="5">
                  <c:v>2006</c:v>
                </c:pt>
                <c:pt idx="6">
                  <c:v>2007</c:v>
                </c:pt>
                <c:pt idx="7">
                  <c:v>2008</c:v>
                </c:pt>
                <c:pt idx="8">
                  <c:v>2009</c:v>
                </c:pt>
                <c:pt idx="9">
                  <c:v>2010</c:v>
                </c:pt>
                <c:pt idx="10">
                  <c:v>2011</c:v>
                </c:pt>
                <c:pt idx="11">
                  <c:v>2012</c:v>
                </c:pt>
              </c:numCache>
            </c:numRef>
          </c:cat>
          <c:val>
            <c:numRef>
              <c:f>Sheet1!$E$3:$E$14</c:f>
              <c:numCache>
                <c:formatCode>General</c:formatCode>
                <c:ptCount val="12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1</c:v>
                </c:pt>
                <c:pt idx="5">
                  <c:v>5</c:v>
                </c:pt>
                <c:pt idx="6">
                  <c:v>4</c:v>
                </c:pt>
                <c:pt idx="7">
                  <c:v>9</c:v>
                </c:pt>
                <c:pt idx="8">
                  <c:v>8</c:v>
                </c:pt>
                <c:pt idx="9">
                  <c:v>29</c:v>
                </c:pt>
                <c:pt idx="10">
                  <c:v>58</c:v>
                </c:pt>
                <c:pt idx="11">
                  <c:v>16</c:v>
                </c:pt>
              </c:numCache>
            </c:numRef>
          </c:val>
        </c:ser>
        <c:marker val="1"/>
        <c:axId val="94796416"/>
        <c:axId val="95808512"/>
      </c:lineChart>
      <c:catAx>
        <c:axId val="94796416"/>
        <c:scaling>
          <c:orientation val="minMax"/>
        </c:scaling>
        <c:axPos val="b"/>
        <c:numFmt formatCode="General" sourceLinked="1"/>
        <c:tickLblPos val="nextTo"/>
        <c:crossAx val="95808512"/>
        <c:crosses val="autoZero"/>
        <c:lblAlgn val="ctr"/>
        <c:lblOffset val="100"/>
      </c:catAx>
      <c:valAx>
        <c:axId val="95808512"/>
        <c:scaling>
          <c:orientation val="minMax"/>
        </c:scaling>
        <c:axPos val="l"/>
        <c:majorGridlines/>
        <c:numFmt formatCode="General" sourceLinked="1"/>
        <c:tickLblPos val="nextTo"/>
        <c:crossAx val="94796416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499</Characters>
  <Application>Microsoft Office Word</Application>
  <DocSecurity>0</DocSecurity>
  <Lines>4</Lines>
  <Paragraphs>1</Paragraphs>
  <ScaleCrop>false</ScaleCrop>
  <Company>Grizli777</Company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</cp:revision>
  <dcterms:created xsi:type="dcterms:W3CDTF">2013-11-05T09:46:00Z</dcterms:created>
  <dcterms:modified xsi:type="dcterms:W3CDTF">2013-11-05T09:48:00Z</dcterms:modified>
</cp:coreProperties>
</file>