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AF" w:rsidRDefault="007B13AF" w:rsidP="007B13AF">
      <w:pPr>
        <w:pStyle w:val="Heading2"/>
      </w:pPr>
      <w:r>
        <w:t>A 9</w:t>
      </w:r>
      <w:r w:rsidR="009B64E9">
        <w:t>-</w:t>
      </w:r>
      <w:r>
        <w:t>year old boy with leukemia</w:t>
      </w:r>
      <w:r w:rsidR="00D53451">
        <w:t xml:space="preserve"> and oral manifestation</w:t>
      </w:r>
    </w:p>
    <w:p w:rsidR="00D27074" w:rsidRPr="00D27074" w:rsidRDefault="00D27074" w:rsidP="00D27074"/>
    <w:p w:rsidR="00D27074" w:rsidRPr="00F617EC" w:rsidRDefault="00F617EC" w:rsidP="00817914">
      <w:pPr>
        <w:rPr>
          <w:sz w:val="16"/>
          <w:szCs w:val="16"/>
        </w:rPr>
      </w:pPr>
      <w:proofErr w:type="spellStart"/>
      <w:r w:rsidRPr="00F617EC">
        <w:rPr>
          <w:sz w:val="16"/>
          <w:szCs w:val="16"/>
        </w:rPr>
        <w:t>A</w:t>
      </w:r>
      <w:r w:rsidR="005A357B">
        <w:rPr>
          <w:sz w:val="16"/>
          <w:szCs w:val="16"/>
        </w:rPr>
        <w:t>lieh</w:t>
      </w:r>
      <w:proofErr w:type="spellEnd"/>
      <w:r w:rsidRPr="00F617EC">
        <w:rPr>
          <w:sz w:val="16"/>
          <w:szCs w:val="16"/>
        </w:rPr>
        <w:t xml:space="preserve"> Safari 1, </w:t>
      </w:r>
      <w:proofErr w:type="spellStart"/>
      <w:r w:rsidRPr="00F617EC">
        <w:rPr>
          <w:sz w:val="16"/>
          <w:szCs w:val="16"/>
        </w:rPr>
        <w:t>Farzad</w:t>
      </w:r>
      <w:proofErr w:type="spellEnd"/>
      <w:r w:rsidRPr="00F617EC">
        <w:rPr>
          <w:sz w:val="16"/>
          <w:szCs w:val="16"/>
        </w:rPr>
        <w:t xml:space="preserve"> </w:t>
      </w:r>
      <w:proofErr w:type="spellStart"/>
      <w:r w:rsidRPr="00F617EC">
        <w:rPr>
          <w:sz w:val="16"/>
          <w:szCs w:val="16"/>
        </w:rPr>
        <w:t>Kompani</w:t>
      </w:r>
      <w:proofErr w:type="spellEnd"/>
      <w:r w:rsidRPr="00F617EC">
        <w:rPr>
          <w:sz w:val="16"/>
          <w:szCs w:val="16"/>
        </w:rPr>
        <w:t xml:space="preserve"> 2, Sara </w:t>
      </w:r>
      <w:proofErr w:type="spellStart"/>
      <w:r w:rsidRPr="00F617EC">
        <w:rPr>
          <w:sz w:val="16"/>
          <w:szCs w:val="16"/>
        </w:rPr>
        <w:t>Memarian</w:t>
      </w:r>
      <w:proofErr w:type="spellEnd"/>
      <w:r w:rsidRPr="00F617EC">
        <w:rPr>
          <w:sz w:val="16"/>
          <w:szCs w:val="16"/>
        </w:rPr>
        <w:t xml:space="preserve"> 3, </w:t>
      </w:r>
      <w:proofErr w:type="spellStart"/>
      <w:r w:rsidR="00817914">
        <w:rPr>
          <w:sz w:val="16"/>
          <w:szCs w:val="16"/>
        </w:rPr>
        <w:t>Rahman</w:t>
      </w:r>
      <w:proofErr w:type="spellEnd"/>
      <w:r w:rsidR="00817914">
        <w:rPr>
          <w:sz w:val="16"/>
          <w:szCs w:val="16"/>
        </w:rPr>
        <w:t xml:space="preserve"> </w:t>
      </w:r>
      <w:proofErr w:type="spellStart"/>
      <w:r w:rsidR="00817914">
        <w:rPr>
          <w:sz w:val="16"/>
          <w:szCs w:val="16"/>
        </w:rPr>
        <w:t>Khosravi</w:t>
      </w:r>
      <w:proofErr w:type="spellEnd"/>
      <w:r w:rsidR="00817914">
        <w:rPr>
          <w:sz w:val="16"/>
          <w:szCs w:val="16"/>
        </w:rPr>
        <w:t xml:space="preserve"> </w:t>
      </w:r>
      <w:r w:rsidR="00817914">
        <w:rPr>
          <w:sz w:val="16"/>
          <w:szCs w:val="16"/>
        </w:rPr>
        <w:t>4</w:t>
      </w:r>
      <w:r w:rsidR="00817914">
        <w:rPr>
          <w:sz w:val="16"/>
          <w:szCs w:val="16"/>
        </w:rPr>
        <w:t xml:space="preserve">, </w:t>
      </w:r>
      <w:proofErr w:type="spellStart"/>
      <w:r w:rsidR="00817914">
        <w:rPr>
          <w:sz w:val="16"/>
          <w:szCs w:val="16"/>
        </w:rPr>
        <w:t>Hossein</w:t>
      </w:r>
      <w:proofErr w:type="spellEnd"/>
      <w:r w:rsidR="00817914">
        <w:rPr>
          <w:sz w:val="16"/>
          <w:szCs w:val="16"/>
        </w:rPr>
        <w:t xml:space="preserve"> </w:t>
      </w:r>
      <w:proofErr w:type="spellStart"/>
      <w:r w:rsidR="00817914">
        <w:rPr>
          <w:sz w:val="16"/>
          <w:szCs w:val="16"/>
        </w:rPr>
        <w:t>Shojaaldini</w:t>
      </w:r>
      <w:proofErr w:type="spellEnd"/>
      <w:r w:rsidR="00817914">
        <w:rPr>
          <w:sz w:val="16"/>
          <w:szCs w:val="16"/>
        </w:rPr>
        <w:t xml:space="preserve"> </w:t>
      </w:r>
      <w:proofErr w:type="spellStart"/>
      <w:r w:rsidR="00817914">
        <w:rPr>
          <w:sz w:val="16"/>
          <w:szCs w:val="16"/>
        </w:rPr>
        <w:t>Ardakani</w:t>
      </w:r>
      <w:proofErr w:type="spellEnd"/>
      <w:r w:rsidR="00817914" w:rsidRPr="00F617EC">
        <w:rPr>
          <w:sz w:val="16"/>
          <w:szCs w:val="16"/>
        </w:rPr>
        <w:t xml:space="preserve"> </w:t>
      </w:r>
      <w:r w:rsidR="00817914">
        <w:rPr>
          <w:sz w:val="16"/>
          <w:szCs w:val="16"/>
        </w:rPr>
        <w:t xml:space="preserve">5, </w:t>
      </w:r>
      <w:proofErr w:type="spellStart"/>
      <w:r w:rsidR="00817914">
        <w:rPr>
          <w:sz w:val="16"/>
          <w:szCs w:val="16"/>
        </w:rPr>
        <w:t>Alireza</w:t>
      </w:r>
      <w:proofErr w:type="spellEnd"/>
      <w:r w:rsidR="00817914">
        <w:rPr>
          <w:sz w:val="16"/>
          <w:szCs w:val="16"/>
        </w:rPr>
        <w:t xml:space="preserve"> </w:t>
      </w:r>
      <w:proofErr w:type="spellStart"/>
      <w:r w:rsidR="00817914">
        <w:rPr>
          <w:sz w:val="16"/>
          <w:szCs w:val="16"/>
        </w:rPr>
        <w:t>Golbabaei</w:t>
      </w:r>
      <w:proofErr w:type="spellEnd"/>
      <w:r w:rsidR="00817914">
        <w:rPr>
          <w:sz w:val="16"/>
          <w:szCs w:val="16"/>
        </w:rPr>
        <w:t xml:space="preserve"> 6,</w:t>
      </w:r>
      <w:r w:rsidR="00817914" w:rsidRPr="00F617EC">
        <w:rPr>
          <w:sz w:val="16"/>
          <w:szCs w:val="16"/>
        </w:rPr>
        <w:t xml:space="preserve"> </w:t>
      </w:r>
      <w:r w:rsidR="00817914">
        <w:rPr>
          <w:sz w:val="16"/>
          <w:szCs w:val="16"/>
        </w:rPr>
        <w:t xml:space="preserve">Maryam </w:t>
      </w:r>
      <w:proofErr w:type="spellStart"/>
      <w:r w:rsidR="00817914">
        <w:rPr>
          <w:sz w:val="16"/>
          <w:szCs w:val="16"/>
        </w:rPr>
        <w:t>Monajemzadeh</w:t>
      </w:r>
      <w:proofErr w:type="spellEnd"/>
      <w:r w:rsidR="00817914">
        <w:rPr>
          <w:sz w:val="16"/>
          <w:szCs w:val="16"/>
        </w:rPr>
        <w:t xml:space="preserve"> 7,</w:t>
      </w:r>
      <w:r w:rsidR="00817914" w:rsidRPr="00817914">
        <w:rPr>
          <w:sz w:val="16"/>
          <w:szCs w:val="16"/>
        </w:rPr>
        <w:t xml:space="preserve"> </w:t>
      </w:r>
      <w:proofErr w:type="spellStart"/>
      <w:r w:rsidR="00817914">
        <w:rPr>
          <w:sz w:val="16"/>
          <w:szCs w:val="16"/>
        </w:rPr>
        <w:t>Behdad</w:t>
      </w:r>
      <w:proofErr w:type="spellEnd"/>
      <w:r w:rsidR="00817914">
        <w:rPr>
          <w:sz w:val="16"/>
          <w:szCs w:val="16"/>
        </w:rPr>
        <w:t xml:space="preserve"> </w:t>
      </w:r>
      <w:proofErr w:type="spellStart"/>
      <w:r w:rsidR="00817914">
        <w:rPr>
          <w:sz w:val="16"/>
          <w:szCs w:val="16"/>
        </w:rPr>
        <w:t>Gharib</w:t>
      </w:r>
      <w:proofErr w:type="spellEnd"/>
      <w:r w:rsidR="00817914">
        <w:rPr>
          <w:sz w:val="16"/>
          <w:szCs w:val="16"/>
        </w:rPr>
        <w:t xml:space="preserve"> </w:t>
      </w:r>
      <w:r w:rsidR="00817914">
        <w:rPr>
          <w:sz w:val="16"/>
          <w:szCs w:val="16"/>
        </w:rPr>
        <w:t>8</w:t>
      </w:r>
      <w:r w:rsidR="00817914" w:rsidRPr="007A493C">
        <w:rPr>
          <w:sz w:val="16"/>
          <w:szCs w:val="16"/>
        </w:rPr>
        <w:t>*</w:t>
      </w:r>
      <w:r w:rsidR="00817914">
        <w:rPr>
          <w:sz w:val="16"/>
          <w:szCs w:val="16"/>
        </w:rPr>
        <w:t>,</w:t>
      </w:r>
    </w:p>
    <w:p w:rsidR="00F617EC" w:rsidRPr="00F617EC" w:rsidRDefault="00F617EC" w:rsidP="00F617EC">
      <w:pPr>
        <w:pStyle w:val="ListParagraph"/>
        <w:numPr>
          <w:ilvl w:val="0"/>
          <w:numId w:val="2"/>
        </w:numPr>
        <w:rPr>
          <w:sz w:val="16"/>
          <w:szCs w:val="16"/>
        </w:rPr>
      </w:pPr>
      <w:r w:rsidRPr="00F617EC">
        <w:rPr>
          <w:sz w:val="16"/>
          <w:szCs w:val="16"/>
        </w:rPr>
        <w:t>Assistant Professor of Pediatric Hematology and Oncology, Children’s Medical Center, Tehran University of Medical Sciences, Iran</w:t>
      </w:r>
    </w:p>
    <w:p w:rsidR="00F617EC" w:rsidRPr="00F617EC" w:rsidRDefault="00F617EC" w:rsidP="00F617EC">
      <w:pPr>
        <w:pStyle w:val="ListParagraph"/>
        <w:numPr>
          <w:ilvl w:val="0"/>
          <w:numId w:val="2"/>
        </w:numPr>
        <w:rPr>
          <w:sz w:val="16"/>
          <w:szCs w:val="16"/>
        </w:rPr>
      </w:pPr>
      <w:r w:rsidRPr="00F617EC">
        <w:rPr>
          <w:sz w:val="16"/>
          <w:szCs w:val="16"/>
        </w:rPr>
        <w:t>Assistant Professor of Pediatric Hematology and Oncology, Children’s Medical Center, Tehran University of Medical Sciences, Iran</w:t>
      </w:r>
    </w:p>
    <w:p w:rsidR="00F617EC" w:rsidRPr="00F617EC" w:rsidRDefault="00F617EC" w:rsidP="00F617EC">
      <w:pPr>
        <w:pStyle w:val="ListParagraph"/>
        <w:numPr>
          <w:ilvl w:val="0"/>
          <w:numId w:val="2"/>
        </w:numPr>
        <w:rPr>
          <w:sz w:val="16"/>
          <w:szCs w:val="16"/>
        </w:rPr>
      </w:pPr>
      <w:r w:rsidRPr="00F617EC">
        <w:rPr>
          <w:sz w:val="16"/>
          <w:szCs w:val="16"/>
        </w:rPr>
        <w:t>Resident of Pediatrics, Children’s Medical Center, Tehran University of Medical Sciences, Iran</w:t>
      </w:r>
    </w:p>
    <w:p w:rsidR="00817914" w:rsidRDefault="00817914" w:rsidP="00817914">
      <w:pPr>
        <w:pStyle w:val="ListParagraph"/>
        <w:numPr>
          <w:ilvl w:val="0"/>
          <w:numId w:val="2"/>
        </w:numPr>
        <w:rPr>
          <w:sz w:val="16"/>
          <w:szCs w:val="16"/>
        </w:rPr>
      </w:pPr>
      <w:r>
        <w:rPr>
          <w:sz w:val="16"/>
          <w:szCs w:val="16"/>
        </w:rPr>
        <w:t xml:space="preserve">Fellow of Pediatric Surgery, </w:t>
      </w:r>
      <w:r w:rsidRPr="00F617EC">
        <w:rPr>
          <w:sz w:val="16"/>
          <w:szCs w:val="16"/>
        </w:rPr>
        <w:t>Children’s Medical Center, Tehran University of Medical Sciences, Iran</w:t>
      </w:r>
    </w:p>
    <w:p w:rsidR="00817914" w:rsidRDefault="00817914" w:rsidP="00817914">
      <w:pPr>
        <w:pStyle w:val="ListParagraph"/>
        <w:numPr>
          <w:ilvl w:val="0"/>
          <w:numId w:val="2"/>
        </w:numPr>
        <w:rPr>
          <w:sz w:val="16"/>
          <w:szCs w:val="16"/>
        </w:rPr>
      </w:pPr>
      <w:r>
        <w:rPr>
          <w:sz w:val="16"/>
          <w:szCs w:val="16"/>
        </w:rPr>
        <w:t xml:space="preserve">Fellow of Pediatric Neurology, </w:t>
      </w:r>
      <w:r>
        <w:rPr>
          <w:sz w:val="16"/>
          <w:szCs w:val="16"/>
        </w:rPr>
        <w:t xml:space="preserve">, </w:t>
      </w:r>
      <w:r w:rsidRPr="00F617EC">
        <w:rPr>
          <w:sz w:val="16"/>
          <w:szCs w:val="16"/>
        </w:rPr>
        <w:t>Children’s Medical Center, Tehran University of Medical Sciences, Iran</w:t>
      </w:r>
    </w:p>
    <w:p w:rsidR="00817914" w:rsidRPr="00817914" w:rsidRDefault="00817914" w:rsidP="00817914">
      <w:pPr>
        <w:pStyle w:val="ListParagraph"/>
        <w:numPr>
          <w:ilvl w:val="0"/>
          <w:numId w:val="2"/>
        </w:numPr>
        <w:rPr>
          <w:sz w:val="16"/>
          <w:szCs w:val="16"/>
        </w:rPr>
      </w:pPr>
      <w:r w:rsidRPr="00817914">
        <w:rPr>
          <w:sz w:val="16"/>
          <w:szCs w:val="16"/>
        </w:rPr>
        <w:t>Pediatric</w:t>
      </w:r>
      <w:r w:rsidRPr="00817914">
        <w:rPr>
          <w:sz w:val="16"/>
          <w:szCs w:val="16"/>
        </w:rPr>
        <w:t xml:space="preserve"> Cardiologist, </w:t>
      </w:r>
      <w:r w:rsidRPr="00817914">
        <w:rPr>
          <w:sz w:val="16"/>
          <w:szCs w:val="16"/>
        </w:rPr>
        <w:t>Pediatric</w:t>
      </w:r>
      <w:r w:rsidRPr="00817914">
        <w:rPr>
          <w:sz w:val="16"/>
          <w:szCs w:val="16"/>
        </w:rPr>
        <w:t>, Children’s Medical Center, Tehran University of Medical Sciences, Iran</w:t>
      </w:r>
    </w:p>
    <w:p w:rsidR="00817914" w:rsidRDefault="00817914" w:rsidP="00817914">
      <w:pPr>
        <w:pStyle w:val="ListParagraph"/>
        <w:numPr>
          <w:ilvl w:val="0"/>
          <w:numId w:val="2"/>
        </w:numPr>
        <w:rPr>
          <w:sz w:val="16"/>
          <w:szCs w:val="16"/>
        </w:rPr>
      </w:pPr>
      <w:r w:rsidRPr="00F617EC">
        <w:rPr>
          <w:sz w:val="16"/>
          <w:szCs w:val="16"/>
        </w:rPr>
        <w:t>Associate Professor of Pathology, Children’s Medical Center, Tehran University of Medical Sciences, Iran</w:t>
      </w:r>
    </w:p>
    <w:p w:rsidR="00817914" w:rsidRPr="00F617EC" w:rsidRDefault="00817914" w:rsidP="00817914">
      <w:pPr>
        <w:pStyle w:val="ListParagraph"/>
        <w:numPr>
          <w:ilvl w:val="0"/>
          <w:numId w:val="2"/>
        </w:numPr>
        <w:rPr>
          <w:sz w:val="16"/>
          <w:szCs w:val="16"/>
        </w:rPr>
      </w:pPr>
      <w:r>
        <w:rPr>
          <w:sz w:val="16"/>
          <w:szCs w:val="16"/>
        </w:rPr>
        <w:t xml:space="preserve">*Pediatric </w:t>
      </w:r>
      <w:proofErr w:type="spellStart"/>
      <w:r>
        <w:rPr>
          <w:sz w:val="16"/>
          <w:szCs w:val="16"/>
        </w:rPr>
        <w:t>Intensivist</w:t>
      </w:r>
      <w:proofErr w:type="spellEnd"/>
      <w:r w:rsidRPr="00F617EC">
        <w:rPr>
          <w:sz w:val="16"/>
          <w:szCs w:val="16"/>
        </w:rPr>
        <w:t xml:space="preserve">, Children’s Medical Center, Tehran University of Medical Sciences, Iran. </w:t>
      </w:r>
      <w:r w:rsidRPr="007A493C">
        <w:rPr>
          <w:sz w:val="16"/>
          <w:szCs w:val="16"/>
        </w:rPr>
        <w:t>Corresponding Author</w:t>
      </w:r>
    </w:p>
    <w:p w:rsidR="00817914" w:rsidRPr="00F617EC" w:rsidRDefault="00817914" w:rsidP="00817914">
      <w:pPr>
        <w:pStyle w:val="ListParagraph"/>
        <w:rPr>
          <w:sz w:val="16"/>
          <w:szCs w:val="16"/>
        </w:rPr>
      </w:pPr>
      <w:bookmarkStart w:id="0" w:name="_GoBack"/>
      <w:bookmarkEnd w:id="0"/>
    </w:p>
    <w:p w:rsidR="00F617EC" w:rsidRDefault="00F617EC" w:rsidP="00F617EC">
      <w:pPr>
        <w:pStyle w:val="ListParagraph"/>
      </w:pPr>
    </w:p>
    <w:p w:rsidR="007B13AF" w:rsidRDefault="007B13AF" w:rsidP="007B13AF"/>
    <w:p w:rsidR="00D27074" w:rsidRPr="0071261F" w:rsidRDefault="00D27074" w:rsidP="00D27074">
      <w:pPr>
        <w:rPr>
          <w:b/>
          <w:bCs/>
        </w:rPr>
      </w:pPr>
      <w:r w:rsidRPr="0071261F">
        <w:rPr>
          <w:b/>
          <w:bCs/>
        </w:rPr>
        <w:t>Summary:</w:t>
      </w:r>
    </w:p>
    <w:p w:rsidR="00E3208C" w:rsidRDefault="009B64E9" w:rsidP="00E3208C">
      <w:r>
        <w:t>Childhood l</w:t>
      </w:r>
      <w:r w:rsidR="00D27074">
        <w:t>eukemia</w:t>
      </w:r>
      <w:r w:rsidR="00F462E7">
        <w:t xml:space="preserve"> </w:t>
      </w:r>
      <w:r w:rsidR="00D27074">
        <w:t>is not</w:t>
      </w:r>
      <w:r w:rsidR="00F96810">
        <w:t xml:space="preserve"> a</w:t>
      </w:r>
      <w:r w:rsidR="00D27074">
        <w:t xml:space="preserve"> common disease</w:t>
      </w:r>
      <w:r w:rsidR="00F462E7">
        <w:t xml:space="preserve">. We </w:t>
      </w:r>
      <w:r w:rsidR="00D27074">
        <w:t>report</w:t>
      </w:r>
      <w:r w:rsidR="004C09C8">
        <w:t xml:space="preserve"> a case of </w:t>
      </w:r>
      <w:r w:rsidR="00260585" w:rsidRPr="003D7190">
        <w:t>precursor</w:t>
      </w:r>
      <w:r w:rsidR="003359A5" w:rsidRPr="003D7190">
        <w:t xml:space="preserve"> B-cell</w:t>
      </w:r>
      <w:r w:rsidR="003359A5">
        <w:t xml:space="preserve"> </w:t>
      </w:r>
      <w:r w:rsidR="004C09C8">
        <w:t>Acute Lymph</w:t>
      </w:r>
      <w:r w:rsidR="00D27074">
        <w:t>oblas</w:t>
      </w:r>
      <w:r w:rsidR="00F462E7">
        <w:t xml:space="preserve">tic Leukemia </w:t>
      </w:r>
      <w:r w:rsidR="00F462E7" w:rsidRPr="003D7190">
        <w:t>(ALL),</w:t>
      </w:r>
      <w:r w:rsidR="00D27074" w:rsidRPr="003D7190">
        <w:t xml:space="preserve"> initially</w:t>
      </w:r>
      <w:r w:rsidR="00F462E7" w:rsidRPr="003D7190">
        <w:t xml:space="preserve"> presented</w:t>
      </w:r>
      <w:r w:rsidR="00C623F6" w:rsidRPr="003D7190">
        <w:t xml:space="preserve"> by </w:t>
      </w:r>
      <w:r w:rsidR="00A962D4" w:rsidRPr="003D7190">
        <w:t>unusual manifestations such</w:t>
      </w:r>
      <w:r w:rsidR="00B265CE" w:rsidRPr="003D7190">
        <w:t xml:space="preserve"> as;</w:t>
      </w:r>
      <w:r w:rsidR="00F462E7" w:rsidRPr="003D7190">
        <w:t xml:space="preserve"> teeth ache, loose teeth</w:t>
      </w:r>
      <w:r w:rsidR="00B265CE" w:rsidRPr="003D7190">
        <w:t xml:space="preserve"> and gum swelling, </w:t>
      </w:r>
      <w:r w:rsidR="00D27074" w:rsidRPr="003D7190">
        <w:t>knee pain</w:t>
      </w:r>
      <w:r w:rsidR="00F462E7" w:rsidRPr="003D7190">
        <w:t xml:space="preserve"> and a normal Cell Blood Count (CBC).</w:t>
      </w:r>
      <w:r w:rsidR="00F462E7">
        <w:t xml:space="preserve"> It was fir</w:t>
      </w:r>
      <w:r w:rsidR="00D27074">
        <w:t xml:space="preserve">st considered to be </w:t>
      </w:r>
      <w:proofErr w:type="spellStart"/>
      <w:r w:rsidR="00D27074">
        <w:t>Histiocytosi</w:t>
      </w:r>
      <w:r w:rsidR="00F462E7">
        <w:t>s</w:t>
      </w:r>
      <w:proofErr w:type="spellEnd"/>
      <w:r w:rsidR="00F462E7">
        <w:t xml:space="preserve">. </w:t>
      </w:r>
      <w:r w:rsidR="00896932">
        <w:t>Several lab</w:t>
      </w:r>
      <w:r w:rsidR="00F96810">
        <w:t>oratory</w:t>
      </w:r>
      <w:r w:rsidR="00896932">
        <w:t xml:space="preserve"> work</w:t>
      </w:r>
      <w:r w:rsidR="00F96810">
        <w:t>-up</w:t>
      </w:r>
      <w:r w:rsidR="00896932">
        <w:t>s</w:t>
      </w:r>
      <w:r w:rsidR="00F96810">
        <w:t xml:space="preserve"> have been</w:t>
      </w:r>
      <w:r w:rsidR="00896932">
        <w:t xml:space="preserve"> performed </w:t>
      </w:r>
      <w:r w:rsidR="00B265CE">
        <w:t>to rule out the</w:t>
      </w:r>
      <w:r w:rsidR="00896932">
        <w:t xml:space="preserve"> immunologic, infectious</w:t>
      </w:r>
      <w:r w:rsidR="00B265CE">
        <w:t xml:space="preserve"> and rheumatologic diseases</w:t>
      </w:r>
      <w:r w:rsidR="00F96810">
        <w:t xml:space="preserve">. A bone marrow </w:t>
      </w:r>
      <w:r>
        <w:t>aspiration</w:t>
      </w:r>
      <w:r w:rsidR="00F96810">
        <w:t xml:space="preserve"> revealed the diagnosis of</w:t>
      </w:r>
      <w:r w:rsidR="00896932">
        <w:t xml:space="preserve"> leuk</w:t>
      </w:r>
      <w:r w:rsidR="00562C89">
        <w:t>emia. However</w:t>
      </w:r>
      <w:r>
        <w:t>,</w:t>
      </w:r>
      <w:r w:rsidR="00562C89">
        <w:t xml:space="preserve"> Acute Myeloid</w:t>
      </w:r>
      <w:r w:rsidR="00896932">
        <w:t xml:space="preserve"> Leukemia is more famous for being accompanied with oral </w:t>
      </w:r>
      <w:proofErr w:type="gramStart"/>
      <w:r w:rsidR="00896932">
        <w:t>presentation,</w:t>
      </w:r>
      <w:proofErr w:type="gramEnd"/>
      <w:r w:rsidR="00896932">
        <w:t xml:space="preserve"> our patient was afflicted by ALL.</w:t>
      </w:r>
      <w:r w:rsidR="00D53451">
        <w:t xml:space="preserve"> </w:t>
      </w:r>
      <w:r w:rsidR="00D53451" w:rsidRPr="003D7190">
        <w:t>The patient was first referred to a dentist for the oral manifestation</w:t>
      </w:r>
      <w:r w:rsidR="00A962D4" w:rsidRPr="003D7190">
        <w:t>s</w:t>
      </w:r>
      <w:r w:rsidR="00D53451" w:rsidRPr="003D7190">
        <w:t xml:space="preserve">. </w:t>
      </w:r>
    </w:p>
    <w:p w:rsidR="00DC5C98" w:rsidRDefault="00D27074" w:rsidP="00E3208C">
      <w:r w:rsidRPr="0071261F">
        <w:rPr>
          <w:b/>
          <w:bCs/>
        </w:rPr>
        <w:t>Key words</w:t>
      </w:r>
      <w:r>
        <w:t xml:space="preserve">: </w:t>
      </w:r>
      <w:r w:rsidR="003359A5" w:rsidRPr="003D7190">
        <w:t>Child</w:t>
      </w:r>
      <w:r w:rsidR="009B64E9">
        <w:t>hood</w:t>
      </w:r>
      <w:r w:rsidR="003359A5">
        <w:t xml:space="preserve"> </w:t>
      </w:r>
      <w:r w:rsidR="00F93A87" w:rsidRPr="00F93A87">
        <w:t>Acute Lymphoblastic Leukemia</w:t>
      </w:r>
      <w:r w:rsidR="003359A5">
        <w:t xml:space="preserve">, </w:t>
      </w:r>
      <w:r w:rsidR="003359A5" w:rsidRPr="003D7190">
        <w:t>Oral manifestation</w:t>
      </w:r>
      <w:r w:rsidR="00F93A87">
        <w:t>, loose tee</w:t>
      </w:r>
      <w:r>
        <w:t>th</w:t>
      </w:r>
    </w:p>
    <w:p w:rsidR="0013417C" w:rsidRDefault="00E3208C" w:rsidP="0013417C">
      <w:pPr>
        <w:rPr>
          <w:b/>
          <w:bCs/>
        </w:rPr>
      </w:pPr>
      <w:r w:rsidRPr="00E3208C">
        <w:rPr>
          <w:b/>
          <w:bCs/>
        </w:rPr>
        <w:t>Introduction:</w:t>
      </w:r>
    </w:p>
    <w:p w:rsidR="00E3208C" w:rsidRPr="00E3208C" w:rsidRDefault="007B108E" w:rsidP="00D473BE">
      <w:pPr>
        <w:jc w:val="both"/>
      </w:pPr>
      <w:r>
        <w:t xml:space="preserve">The most prevalent malignant neoplasms in children are the </w:t>
      </w:r>
      <w:proofErr w:type="spellStart"/>
      <w:r>
        <w:t>leukemias</w:t>
      </w:r>
      <w:proofErr w:type="spellEnd"/>
      <w:r>
        <w:t xml:space="preserve"> and 77% of the</w:t>
      </w:r>
      <w:r w:rsidR="008C49A3">
        <w:t>se</w:t>
      </w:r>
      <w:r>
        <w:t xml:space="preserve"> cases </w:t>
      </w:r>
      <w:r w:rsidR="008C49A3">
        <w:t xml:space="preserve">are </w:t>
      </w:r>
      <w:r>
        <w:t xml:space="preserve">ALL. In </w:t>
      </w:r>
      <w:proofErr w:type="spellStart"/>
      <w:r>
        <w:t>leukemias</w:t>
      </w:r>
      <w:proofErr w:type="spellEnd"/>
      <w:r>
        <w:t xml:space="preserve">, the genetic </w:t>
      </w:r>
      <w:proofErr w:type="gramStart"/>
      <w:r>
        <w:t>abnormalities in a hematopoietic cell leads</w:t>
      </w:r>
      <w:proofErr w:type="gramEnd"/>
      <w:r>
        <w:t xml:space="preserve"> to uncontrolled proliferation of cells. ALL is more prevalent in boys</w:t>
      </w:r>
      <w:r w:rsidR="008C49A3">
        <w:t xml:space="preserve"> and its peak incidence is at 2-3 year of age. The initial manifestations of ALL are often nonspecific, such as; anorexia, malaise, irritability, fatigue and low grade fever. Bone and joint pain especially in the lower limbs and joint swelling may be present.</w:t>
      </w:r>
    </w:p>
    <w:p w:rsidR="00DC5C98" w:rsidRPr="0071261F" w:rsidRDefault="0071261F" w:rsidP="007B13AF">
      <w:pPr>
        <w:rPr>
          <w:b/>
          <w:bCs/>
        </w:rPr>
      </w:pPr>
      <w:r w:rsidRPr="0071261F">
        <w:rPr>
          <w:b/>
          <w:bCs/>
        </w:rPr>
        <w:t>Case presentation:</w:t>
      </w:r>
    </w:p>
    <w:p w:rsidR="007B13AF" w:rsidRDefault="007B13AF" w:rsidP="00D473BE">
      <w:pPr>
        <w:jc w:val="both"/>
      </w:pPr>
      <w:r>
        <w:t xml:space="preserve"> A </w:t>
      </w:r>
      <w:r w:rsidR="009B64E9" w:rsidRPr="003D7190">
        <w:t>9-</w:t>
      </w:r>
      <w:r w:rsidRPr="003D7190">
        <w:t>year old boy</w:t>
      </w:r>
      <w:r w:rsidR="00813290" w:rsidRPr="003D7190">
        <w:t xml:space="preserve"> of Kurdish origin </w:t>
      </w:r>
      <w:r>
        <w:t xml:space="preserve">was brought to </w:t>
      </w:r>
      <w:r w:rsidR="00A962D4">
        <w:t>our</w:t>
      </w:r>
      <w:r>
        <w:t xml:space="preserve"> </w:t>
      </w:r>
      <w:r w:rsidR="00564573">
        <w:t xml:space="preserve">hospital </w:t>
      </w:r>
      <w:r>
        <w:t>with teeth</w:t>
      </w:r>
      <w:r w:rsidR="00564573">
        <w:t xml:space="preserve"> and jaw</w:t>
      </w:r>
      <w:r w:rsidR="00D27074">
        <w:t xml:space="preserve"> ache, gingival</w:t>
      </w:r>
      <w:r>
        <w:t xml:space="preserve"> swelling, loose teeth and left knee pain.</w:t>
      </w:r>
      <w:r w:rsidR="00220600">
        <w:t xml:space="preserve"> </w:t>
      </w:r>
    </w:p>
    <w:p w:rsidR="007B13AF" w:rsidRDefault="007B13AF" w:rsidP="00D473BE">
      <w:pPr>
        <w:jc w:val="both"/>
      </w:pPr>
      <w:r>
        <w:t>The problems</w:t>
      </w:r>
      <w:r w:rsidR="00564573">
        <w:t xml:space="preserve"> had</w:t>
      </w:r>
      <w:r>
        <w:t xml:space="preserve"> started</w:t>
      </w:r>
      <w:r w:rsidR="00D27074">
        <w:t xml:space="preserve"> </w:t>
      </w:r>
      <w:r w:rsidR="00F96810">
        <w:t>from</w:t>
      </w:r>
      <w:r>
        <w:t xml:space="preserve"> about 40 days ago with pain and swelling of</w:t>
      </w:r>
      <w:r w:rsidR="00F96810">
        <w:t xml:space="preserve"> the left knee. H</w:t>
      </w:r>
      <w:r w:rsidR="00D27074">
        <w:t>e</w:t>
      </w:r>
      <w:r>
        <w:t xml:space="preserve"> couldn’</w:t>
      </w:r>
      <w:r w:rsidR="00564573">
        <w:t>t bear weight on his left lower limb</w:t>
      </w:r>
      <w:r>
        <w:t>. Th</w:t>
      </w:r>
      <w:r w:rsidR="00800F60">
        <w:t>e pain of the left knee got worse by activity</w:t>
      </w:r>
      <w:r>
        <w:t>. The swelling of gum and p</w:t>
      </w:r>
      <w:r w:rsidR="00800F60">
        <w:t>ain of the chin had started</w:t>
      </w:r>
      <w:r w:rsidR="00F96810">
        <w:t xml:space="preserve"> from</w:t>
      </w:r>
      <w:r>
        <w:t xml:space="preserve"> 3 weeks</w:t>
      </w:r>
      <w:r w:rsidR="00F96810">
        <w:t xml:space="preserve"> </w:t>
      </w:r>
      <w:r w:rsidR="009B64E9">
        <w:t>earlier</w:t>
      </w:r>
      <w:r>
        <w:t>, and</w:t>
      </w:r>
      <w:r w:rsidR="009B64E9">
        <w:t xml:space="preserve"> he had tooth</w:t>
      </w:r>
      <w:r w:rsidR="00F96810">
        <w:t>ache since</w:t>
      </w:r>
      <w:r w:rsidR="00B54A95">
        <w:t xml:space="preserve"> the previous</w:t>
      </w:r>
      <w:r>
        <w:t xml:space="preserve"> 2 weeks.</w:t>
      </w:r>
      <w:r w:rsidR="00220600" w:rsidRPr="00220600">
        <w:t xml:space="preserve"> </w:t>
      </w:r>
      <w:r w:rsidR="00510654" w:rsidRPr="003D7190">
        <w:lastRenderedPageBreak/>
        <w:t xml:space="preserve">The jaw and </w:t>
      </w:r>
      <w:r w:rsidR="009B64E9" w:rsidRPr="003D7190">
        <w:t xml:space="preserve">toothache </w:t>
      </w:r>
      <w:r w:rsidR="00510654" w:rsidRPr="003D7190">
        <w:t>radiated toward</w:t>
      </w:r>
      <w:r w:rsidR="009B64E9" w:rsidRPr="003D7190">
        <w:t xml:space="preserve"> the</w:t>
      </w:r>
      <w:r w:rsidR="00510654" w:rsidRPr="003D7190">
        <w:t xml:space="preserve"> head. </w:t>
      </w:r>
      <w:r w:rsidR="00220600" w:rsidRPr="003D7190">
        <w:t xml:space="preserve">He </w:t>
      </w:r>
      <w:r w:rsidR="00A962D4" w:rsidRPr="003D7190">
        <w:t xml:space="preserve">felt </w:t>
      </w:r>
      <w:r w:rsidR="00220600" w:rsidRPr="003D7190">
        <w:t>that all of</w:t>
      </w:r>
      <w:r w:rsidR="009B64E9" w:rsidRPr="003D7190">
        <w:t xml:space="preserve"> his teeth had become </w:t>
      </w:r>
      <w:r w:rsidR="00A671E0" w:rsidRPr="003D7190">
        <w:t>loose; therefore</w:t>
      </w:r>
      <w:r w:rsidR="00A962D4" w:rsidRPr="003D7190">
        <w:t xml:space="preserve"> he</w:t>
      </w:r>
      <w:r w:rsidR="00220600" w:rsidRPr="003D7190">
        <w:t xml:space="preserve"> could just eat watery foods.</w:t>
      </w:r>
    </w:p>
    <w:p w:rsidR="00CB7740" w:rsidRDefault="00B54A95" w:rsidP="00D473BE">
      <w:pPr>
        <w:jc w:val="both"/>
      </w:pPr>
      <w:r>
        <w:t>On examination, both sides of the left k</w:t>
      </w:r>
      <w:r w:rsidR="00564573">
        <w:t>nee were</w:t>
      </w:r>
      <w:r w:rsidR="009B64E9">
        <w:t xml:space="preserve"> found to be</w:t>
      </w:r>
      <w:r w:rsidR="00564573">
        <w:t xml:space="preserve"> tender on examination. T</w:t>
      </w:r>
      <w:r>
        <w:t>he range of motion</w:t>
      </w:r>
      <w:r w:rsidR="00564573">
        <w:t xml:space="preserve"> of the left knee</w:t>
      </w:r>
      <w:r>
        <w:t xml:space="preserve"> had reduced and</w:t>
      </w:r>
      <w:r w:rsidR="00564573">
        <w:t xml:space="preserve"> it</w:t>
      </w:r>
      <w:r>
        <w:t xml:space="preserve"> was painful on active an</w:t>
      </w:r>
      <w:r w:rsidR="00564573">
        <w:t xml:space="preserve">d passive </w:t>
      </w:r>
      <w:r w:rsidR="009B64E9">
        <w:t>motions</w:t>
      </w:r>
      <w:r w:rsidR="00564573">
        <w:t>, but it</w:t>
      </w:r>
      <w:r>
        <w:t xml:space="preserve"> was not warm </w:t>
      </w:r>
      <w:r w:rsidR="00A962D4">
        <w:t>or</w:t>
      </w:r>
      <w:r>
        <w:t xml:space="preserve"> red.</w:t>
      </w:r>
      <w:r w:rsidRPr="00B54A95">
        <w:t xml:space="preserve"> </w:t>
      </w:r>
      <w:r>
        <w:t>The other joint</w:t>
      </w:r>
      <w:r w:rsidR="00564573">
        <w:t>s were not</w:t>
      </w:r>
      <w:r w:rsidR="00800F60">
        <w:t xml:space="preserve"> painful and were</w:t>
      </w:r>
      <w:r>
        <w:t xml:space="preserve"> norma</w:t>
      </w:r>
      <w:r w:rsidR="00800F60">
        <w:t>l on examination</w:t>
      </w:r>
      <w:r>
        <w:t>.</w:t>
      </w:r>
      <w:r w:rsidR="00F96810">
        <w:t xml:space="preserve"> </w:t>
      </w:r>
      <w:r w:rsidR="00510654" w:rsidRPr="003D7190">
        <w:t>He didn’t have weight loss, loss of appetite or skin rashes.</w:t>
      </w:r>
      <w:r w:rsidR="00510654">
        <w:t xml:space="preserve"> </w:t>
      </w:r>
      <w:r w:rsidR="00F96810">
        <w:t>The</w:t>
      </w:r>
      <w:r w:rsidR="002C4B02">
        <w:t xml:space="preserve"> vital signs were stable and</w:t>
      </w:r>
      <w:r w:rsidR="00564573">
        <w:t xml:space="preserve"> he</w:t>
      </w:r>
      <w:r w:rsidR="002C4B02">
        <w:t xml:space="preserve"> didn’t have fever</w:t>
      </w:r>
      <w:r w:rsidR="00CB7740">
        <w:t>, nausea or vomiting</w:t>
      </w:r>
      <w:r w:rsidR="002C4B02">
        <w:t>.</w:t>
      </w:r>
      <w:r w:rsidR="00CB7740">
        <w:t xml:space="preserve"> </w:t>
      </w:r>
      <w:r w:rsidR="00F96810">
        <w:t>On examination</w:t>
      </w:r>
      <w:r w:rsidR="00564573">
        <w:t xml:space="preserve"> of the left eye, </w:t>
      </w:r>
      <w:r w:rsidR="00564573" w:rsidRPr="00564573">
        <w:t>he had lateral gaze palsy and it</w:t>
      </w:r>
      <w:r w:rsidR="00CB7740" w:rsidRPr="00564573">
        <w:t xml:space="preserve"> was deviated to right</w:t>
      </w:r>
      <w:r w:rsidR="004C1FBF" w:rsidRPr="00564573">
        <w:t xml:space="preserve"> (Which is suggestive of the involvement of the left sixth cranial</w:t>
      </w:r>
      <w:r w:rsidR="004C1FBF">
        <w:t xml:space="preserve"> nerve)</w:t>
      </w:r>
      <w:r w:rsidR="00CB7740">
        <w:t xml:space="preserve">. He </w:t>
      </w:r>
      <w:r w:rsidR="00564573">
        <w:t>reported</w:t>
      </w:r>
      <w:r w:rsidR="00CB7740">
        <w:t xml:space="preserve"> </w:t>
      </w:r>
      <w:r w:rsidR="00800F60">
        <w:t xml:space="preserve">having </w:t>
      </w:r>
      <w:r w:rsidR="00CB7740">
        <w:t>double vision</w:t>
      </w:r>
      <w:r w:rsidR="00541784">
        <w:t xml:space="preserve">. </w:t>
      </w:r>
      <w:proofErr w:type="spellStart"/>
      <w:r w:rsidR="00541784">
        <w:t>Funduscopic</w:t>
      </w:r>
      <w:proofErr w:type="spellEnd"/>
      <w:r w:rsidR="00541784">
        <w:t xml:space="preserve"> retinal exam</w:t>
      </w:r>
      <w:r w:rsidR="005C3D23">
        <w:t xml:space="preserve"> of both eyes and</w:t>
      </w:r>
      <w:r w:rsidR="004C1FBF">
        <w:t xml:space="preserve"> other neurologic examinations were </w:t>
      </w:r>
      <w:r w:rsidR="00541784">
        <w:t xml:space="preserve">also </w:t>
      </w:r>
      <w:r w:rsidR="004C1FBF">
        <w:t xml:space="preserve">unremarkable. </w:t>
      </w:r>
      <w:r w:rsidR="007B3737">
        <w:t xml:space="preserve">On oral exam, he had poor oral hygiene, several teeth decays, and swollen gum without </w:t>
      </w:r>
      <w:r w:rsidR="009B64E9">
        <w:t>bleeding,</w:t>
      </w:r>
      <w:r w:rsidR="001F54C2">
        <w:t xml:space="preserve"> </w:t>
      </w:r>
      <w:r w:rsidR="009B64E9">
        <w:t xml:space="preserve">swollen </w:t>
      </w:r>
      <w:r w:rsidR="001F54C2">
        <w:t>upper lip and</w:t>
      </w:r>
      <w:r w:rsidR="009B64E9">
        <w:t xml:space="preserve"> chin</w:t>
      </w:r>
      <w:r w:rsidR="007B3737">
        <w:t xml:space="preserve"> </w:t>
      </w:r>
      <w:r w:rsidR="001F54C2">
        <w:t>(more prominent at left side)</w:t>
      </w:r>
      <w:r w:rsidR="004C1FBF">
        <w:t xml:space="preserve"> and a subcutaneous mass was palpated on the</w:t>
      </w:r>
      <w:r w:rsidR="001F54C2">
        <w:t xml:space="preserve"> left maxilla</w:t>
      </w:r>
      <w:r w:rsidR="004C1FBF">
        <w:t xml:space="preserve"> beneath the eye</w:t>
      </w:r>
      <w:r w:rsidR="007B3737">
        <w:t>. At both sides of the neck</w:t>
      </w:r>
      <w:r w:rsidR="009B64E9">
        <w:t>,</w:t>
      </w:r>
      <w:r w:rsidR="007B3737">
        <w:t xml:space="preserve"> several small </w:t>
      </w:r>
      <w:proofErr w:type="gramStart"/>
      <w:r w:rsidR="007B3737">
        <w:t>size</w:t>
      </w:r>
      <w:proofErr w:type="gramEnd"/>
      <w:r w:rsidR="007B3737">
        <w:t>, mobile and non-</w:t>
      </w:r>
      <w:r w:rsidR="001F54C2">
        <w:t>tender lymph nodes were palpated</w:t>
      </w:r>
      <w:r w:rsidR="007B3737">
        <w:t>.</w:t>
      </w:r>
      <w:r w:rsidR="00997FF8">
        <w:t xml:space="preserve"> The 1</w:t>
      </w:r>
      <w:r w:rsidR="00997FF8" w:rsidRPr="00997FF8">
        <w:rPr>
          <w:vertAlign w:val="superscript"/>
        </w:rPr>
        <w:t>st</w:t>
      </w:r>
      <w:r w:rsidR="00997FF8">
        <w:t xml:space="preserve"> and 2</w:t>
      </w:r>
      <w:r w:rsidR="00997FF8" w:rsidRPr="00997FF8">
        <w:rPr>
          <w:vertAlign w:val="superscript"/>
        </w:rPr>
        <w:t>nd</w:t>
      </w:r>
      <w:r w:rsidR="00997FF8">
        <w:t xml:space="preserve"> teeth of upper and lower jaws were examined gently and were</w:t>
      </w:r>
      <w:r w:rsidR="009B64E9">
        <w:t xml:space="preserve"> found to be</w:t>
      </w:r>
      <w:r w:rsidR="00997FF8">
        <w:t xml:space="preserve"> loose. </w:t>
      </w:r>
      <w:r w:rsidR="00997FF8" w:rsidRPr="003D7190">
        <w:t xml:space="preserve">The rest of the teeth </w:t>
      </w:r>
      <w:r w:rsidR="009B64E9" w:rsidRPr="003D7190">
        <w:t>were also felt to be loose and these were the reasons for which he was, in the first place, referred to a dentist</w:t>
      </w:r>
      <w:r w:rsidR="00997FF8">
        <w:t xml:space="preserve"> for the oral complaints. </w:t>
      </w:r>
      <w:r w:rsidR="007B3737">
        <w:t>Abdominal exam wasn’t remarkable</w:t>
      </w:r>
      <w:r w:rsidR="004C1FBF">
        <w:t xml:space="preserve"> and no </w:t>
      </w:r>
      <w:proofErr w:type="spellStart"/>
      <w:r w:rsidR="004C1FBF">
        <w:t>hepatosplenomegaly</w:t>
      </w:r>
      <w:proofErr w:type="spellEnd"/>
      <w:r w:rsidR="004C1FBF">
        <w:t xml:space="preserve"> was detected</w:t>
      </w:r>
      <w:r w:rsidR="007B3737">
        <w:t>.</w:t>
      </w:r>
    </w:p>
    <w:p w:rsidR="002C4B02" w:rsidRDefault="002C4B02" w:rsidP="00D473BE">
      <w:pPr>
        <w:jc w:val="both"/>
      </w:pPr>
      <w:r>
        <w:t>His past medical history</w:t>
      </w:r>
      <w:r w:rsidR="00292A90">
        <w:t xml:space="preserve"> had a history of</w:t>
      </w:r>
      <w:r w:rsidR="001F54C2">
        <w:t xml:space="preserve"> </w:t>
      </w:r>
      <w:r>
        <w:t>varicella</w:t>
      </w:r>
      <w:r w:rsidR="001F54C2">
        <w:t xml:space="preserve"> infection about</w:t>
      </w:r>
      <w:r>
        <w:t xml:space="preserve"> 4 months ago which</w:t>
      </w:r>
      <w:r w:rsidR="00292A90">
        <w:t xml:space="preserve"> was</w:t>
      </w:r>
      <w:r w:rsidR="005C3D23">
        <w:t xml:space="preserve"> cured without complications. Twenty</w:t>
      </w:r>
      <w:r>
        <w:t xml:space="preserve"> days before coming to our clinic, he had travelled to mountainous rural areas and contracted Herpes </w:t>
      </w:r>
      <w:proofErr w:type="spellStart"/>
      <w:r>
        <w:t>Labialis</w:t>
      </w:r>
      <w:proofErr w:type="spellEnd"/>
      <w:r>
        <w:t xml:space="preserve"> on the lower lip that caused numbness and tingling on the lip and chin, </w:t>
      </w:r>
      <w:r w:rsidR="00800F60">
        <w:t xml:space="preserve">which </w:t>
      </w:r>
      <w:r>
        <w:t>lasted about 3 days and then chin scaling, pain of the gum and teeth, inflammation of the gum, and loosing of the teeth started in a few days afterwards.</w:t>
      </w:r>
      <w:r w:rsidR="00CB7740">
        <w:t xml:space="preserve"> The lab</w:t>
      </w:r>
      <w:r w:rsidR="005C3D23">
        <w:t>oratory</w:t>
      </w:r>
      <w:r w:rsidR="00CB7740">
        <w:t xml:space="preserve"> work-up</w:t>
      </w:r>
      <w:r w:rsidR="00292A90">
        <w:t>s</w:t>
      </w:r>
      <w:r w:rsidR="00800F60">
        <w:t xml:space="preserve"> at </w:t>
      </w:r>
      <w:r w:rsidR="00292A90">
        <w:t>our hospital</w:t>
      </w:r>
      <w:r w:rsidR="00CB7740">
        <w:t xml:space="preserve"> were as follows: </w:t>
      </w:r>
    </w:p>
    <w:p w:rsidR="00C42EAB" w:rsidRDefault="00510654" w:rsidP="00D473BE">
      <w:pPr>
        <w:ind w:left="108"/>
        <w:jc w:val="both"/>
      </w:pPr>
      <w:r w:rsidRPr="003D7190">
        <w:t xml:space="preserve">White blood cells: 12650/microliter, neutrophils: 43.2%, lymphocytes: 43.3%, monocytes: 11.5%, </w:t>
      </w:r>
      <w:proofErr w:type="spellStart"/>
      <w:r w:rsidRPr="003D7190">
        <w:t>eosinophils</w:t>
      </w:r>
      <w:proofErr w:type="spellEnd"/>
      <w:r w:rsidRPr="003D7190">
        <w:t xml:space="preserve">: 1.2%, basophils: 0.8%, Red blood cells: 4950000/microliter, </w:t>
      </w:r>
      <w:r w:rsidR="00671094" w:rsidRPr="003D7190">
        <w:t xml:space="preserve">                                             </w:t>
      </w:r>
      <w:r w:rsidRPr="003D7190">
        <w:t xml:space="preserve">hemoglobin: 13.4 gram/deciliter, MCH: 27.1 </w:t>
      </w:r>
      <w:proofErr w:type="spellStart"/>
      <w:r w:rsidRPr="003D7190">
        <w:t>pg</w:t>
      </w:r>
      <w:proofErr w:type="spellEnd"/>
      <w:r w:rsidRPr="003D7190">
        <w:t xml:space="preserve">, MCHC: 35.2 gram/deciliter, MCV: 77 FL, </w:t>
      </w:r>
      <w:r w:rsidR="00671094" w:rsidRPr="003D7190">
        <w:t xml:space="preserve">                       </w:t>
      </w:r>
      <w:r w:rsidRPr="003D7190">
        <w:t xml:space="preserve">Platelet: 214000/microliter,  MPV: 9.3 FL, Erythrocyte sediment rate: 27 millimeter/hour, </w:t>
      </w:r>
      <w:r w:rsidR="00671094" w:rsidRPr="003D7190">
        <w:t xml:space="preserve">                      </w:t>
      </w:r>
      <w:r w:rsidRPr="003D7190">
        <w:t>Uric acid: 3.4 milligram/deciliter, calcium: 10.2 milligram/deciliter</w:t>
      </w:r>
      <w:r w:rsidR="00671094" w:rsidRPr="003D7190">
        <w:t>, phosphorous: 6 milligram/deciliter AST: 36 U/L, ALT: 5  U/L,  C-reactive protein: 2.7</w:t>
      </w:r>
    </w:p>
    <w:p w:rsidR="004C1FBF" w:rsidRDefault="005C3D23" w:rsidP="00D473BE">
      <w:pPr>
        <w:jc w:val="both"/>
        <w:rPr>
          <w:i/>
          <w:iCs/>
        </w:rPr>
      </w:pPr>
      <w:r>
        <w:t xml:space="preserve">Considering </w:t>
      </w:r>
      <w:r w:rsidR="004B3F31">
        <w:t>an unremarkable c</w:t>
      </w:r>
      <w:r>
        <w:t>e</w:t>
      </w:r>
      <w:r w:rsidR="004B3F31">
        <w:t>ll</w:t>
      </w:r>
      <w:r>
        <w:t xml:space="preserve"> blood count</w:t>
      </w:r>
      <w:r w:rsidR="00800F60">
        <w:t xml:space="preserve"> </w:t>
      </w:r>
      <w:r>
        <w:t>(</w:t>
      </w:r>
      <w:r w:rsidR="00800F60">
        <w:t>CBC</w:t>
      </w:r>
      <w:r>
        <w:t>)</w:t>
      </w:r>
      <w:r w:rsidR="00800F60">
        <w:t xml:space="preserve">, and the oral </w:t>
      </w:r>
      <w:r w:rsidR="00292A90">
        <w:t>signs and symptoms</w:t>
      </w:r>
      <w:r w:rsidR="00800F60">
        <w:t xml:space="preserve">, the doctors considered </w:t>
      </w:r>
      <w:proofErr w:type="spellStart"/>
      <w:r w:rsidR="00800F60">
        <w:t>Histiocytosis</w:t>
      </w:r>
      <w:proofErr w:type="spellEnd"/>
      <w:r w:rsidR="00800F60">
        <w:t xml:space="preserve"> as the first diagnosis</w:t>
      </w:r>
      <w:r>
        <w:t>,</w:t>
      </w:r>
      <w:r w:rsidR="00671094">
        <w:t xml:space="preserve"> then </w:t>
      </w:r>
      <w:r w:rsidR="00A962D4">
        <w:t>malignancies and</w:t>
      </w:r>
      <w:r w:rsidR="00671094">
        <w:t xml:space="preserve"> </w:t>
      </w:r>
      <w:r w:rsidR="00800F60">
        <w:t xml:space="preserve">immunologic disorders as the second possibilities. </w:t>
      </w:r>
      <w:r w:rsidR="004C1FBF" w:rsidRPr="004C1FBF">
        <w:t>A radiography of the left knee revealed ‘</w:t>
      </w:r>
      <w:r w:rsidR="004C1FBF" w:rsidRPr="00AB4821">
        <w:t>’lytic lesion with periosteal</w:t>
      </w:r>
      <w:r w:rsidR="004C1FBF" w:rsidRPr="004C1FBF">
        <w:t xml:space="preserve"> reaction’’</w:t>
      </w:r>
      <w:r w:rsidR="007734CE">
        <w:t xml:space="preserve"> (Figure 1)</w:t>
      </w:r>
      <w:r w:rsidR="004C1FBF" w:rsidRPr="004C1FBF">
        <w:t>.</w:t>
      </w:r>
      <w:r w:rsidR="00541784">
        <w:t xml:space="preserve"> A three phase bone </w:t>
      </w:r>
      <w:proofErr w:type="spellStart"/>
      <w:r w:rsidR="00541784">
        <w:t>scintigraphy</w:t>
      </w:r>
      <w:proofErr w:type="spellEnd"/>
      <w:r w:rsidR="00541784">
        <w:t xml:space="preserve"> was performed and reported as follows: </w:t>
      </w:r>
      <w:r w:rsidR="00541784" w:rsidRPr="00541784">
        <w:rPr>
          <w:i/>
          <w:iCs/>
        </w:rPr>
        <w:t xml:space="preserve">Fusiform uptake in the lateral aspect of the distal </w:t>
      </w:r>
      <w:proofErr w:type="spellStart"/>
      <w:r w:rsidR="00541784" w:rsidRPr="00541784">
        <w:rPr>
          <w:i/>
          <w:iCs/>
        </w:rPr>
        <w:t>physis</w:t>
      </w:r>
      <w:proofErr w:type="spellEnd"/>
      <w:r w:rsidR="00541784" w:rsidRPr="00541784">
        <w:rPr>
          <w:i/>
          <w:iCs/>
        </w:rPr>
        <w:t xml:space="preserve"> of the left femur which could be </w:t>
      </w:r>
      <w:proofErr w:type="spellStart"/>
      <w:r w:rsidR="00541784" w:rsidRPr="00541784">
        <w:rPr>
          <w:i/>
          <w:iCs/>
        </w:rPr>
        <w:t>tumoral</w:t>
      </w:r>
      <w:proofErr w:type="spellEnd"/>
      <w:r w:rsidR="00541784" w:rsidRPr="00541784">
        <w:rPr>
          <w:i/>
          <w:iCs/>
        </w:rPr>
        <w:t xml:space="preserve"> involvement. No other abnormal bone lesion was seen.</w:t>
      </w:r>
    </w:p>
    <w:p w:rsidR="007734CE" w:rsidRPr="007734CE" w:rsidRDefault="00D11001" w:rsidP="00B54A95">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47767</wp:posOffset>
                </wp:positionH>
                <wp:positionV relativeFrom="paragraph">
                  <wp:posOffset>204716</wp:posOffset>
                </wp:positionV>
                <wp:extent cx="47767" cy="259308"/>
                <wp:effectExtent l="76200" t="19050" r="85725" b="83820"/>
                <wp:wrapNone/>
                <wp:docPr id="11" name="Straight Arrow Connector 11"/>
                <wp:cNvGraphicFramePr/>
                <a:graphic xmlns:a="http://schemas.openxmlformats.org/drawingml/2006/main">
                  <a:graphicData uri="http://schemas.microsoft.com/office/word/2010/wordprocessingShape">
                    <wps:wsp>
                      <wps:cNvCnPr/>
                      <wps:spPr>
                        <a:xfrm>
                          <a:off x="0" y="0"/>
                          <a:ext cx="47767" cy="25930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75pt;margin-top:16.1pt;width:3.75pt;height:20.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" strokecolor="#f79646 [3209]" strokeweight="2pt">
                <v:stroke endarrow="open"/>
                <v:shadow on="t" color="black" opacity="24903f" origin=",.5" offset="0,.55556mm"/>
              </v:shape>
            </w:pict>
          </mc:Fallback>
        </mc:AlternateContent>
      </w:r>
      <w:r w:rsidR="007734CE">
        <w:rPr>
          <w:noProof/>
        </w:rPr>
        <w:drawing>
          <wp:inline distT="0" distB="0" distL="0" distR="0" wp14:anchorId="5C5927AC" wp14:editId="6353E506">
            <wp:extent cx="873457" cy="16619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ali graph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984" cy="1664900"/>
                    </a:xfrm>
                    <a:prstGeom prst="rect">
                      <a:avLst/>
                    </a:prstGeom>
                  </pic:spPr>
                </pic:pic>
              </a:graphicData>
            </a:graphic>
          </wp:inline>
        </w:drawing>
      </w:r>
    </w:p>
    <w:p w:rsidR="007734CE" w:rsidRDefault="007734CE" w:rsidP="004E2339">
      <w:proofErr w:type="gramStart"/>
      <w:r>
        <w:t>Figure 1.</w:t>
      </w:r>
      <w:proofErr w:type="gramEnd"/>
      <w:r>
        <w:t xml:space="preserve"> </w:t>
      </w:r>
      <w:proofErr w:type="gramStart"/>
      <w:r>
        <w:t xml:space="preserve">A </w:t>
      </w:r>
      <w:r w:rsidRPr="00AB4821">
        <w:t>lytic lesion with</w:t>
      </w:r>
      <w:r>
        <w:t xml:space="preserve"> the</w:t>
      </w:r>
      <w:r w:rsidRPr="00AB4821">
        <w:t xml:space="preserve"> periosteal</w:t>
      </w:r>
      <w:r>
        <w:t xml:space="preserve"> reaction on the distal </w:t>
      </w:r>
      <w:r w:rsidR="004E2339">
        <w:t>epiphysis</w:t>
      </w:r>
      <w:r>
        <w:t xml:space="preserve"> of the left femur.</w:t>
      </w:r>
      <w:proofErr w:type="gramEnd"/>
    </w:p>
    <w:p w:rsidR="00541784" w:rsidRDefault="00541784" w:rsidP="00D473BE">
      <w:pPr>
        <w:jc w:val="both"/>
        <w:rPr>
          <w:i/>
          <w:iCs/>
        </w:rPr>
      </w:pPr>
      <w:r>
        <w:t>The Bone Marrow aspiration exam</w:t>
      </w:r>
      <w:r w:rsidR="00A962D4">
        <w:t xml:space="preserve"> performed and</w:t>
      </w:r>
      <w:r>
        <w:t xml:space="preserve"> was reported</w:t>
      </w:r>
      <w:r w:rsidR="00AB4821">
        <w:t xml:space="preserve"> as</w:t>
      </w:r>
      <w:r>
        <w:t xml:space="preserve">: </w:t>
      </w:r>
      <w:proofErr w:type="spellStart"/>
      <w:r w:rsidR="00292A90">
        <w:rPr>
          <w:i/>
          <w:iCs/>
        </w:rPr>
        <w:t>H</w:t>
      </w:r>
      <w:r w:rsidRPr="00541784">
        <w:rPr>
          <w:i/>
          <w:iCs/>
        </w:rPr>
        <w:t>ypocellular</w:t>
      </w:r>
      <w:proofErr w:type="spellEnd"/>
      <w:r w:rsidRPr="00541784">
        <w:rPr>
          <w:i/>
          <w:iCs/>
        </w:rPr>
        <w:t xml:space="preserve"> marrow,</w:t>
      </w:r>
      <w:r w:rsidR="00AB4821">
        <w:rPr>
          <w:i/>
          <w:iCs/>
        </w:rPr>
        <w:t xml:space="preserve"> with</w:t>
      </w:r>
      <w:r w:rsidRPr="00541784">
        <w:rPr>
          <w:i/>
          <w:iCs/>
        </w:rPr>
        <w:t xml:space="preserve"> decreased </w:t>
      </w:r>
      <w:proofErr w:type="spellStart"/>
      <w:r w:rsidRPr="00541784">
        <w:rPr>
          <w:i/>
          <w:iCs/>
        </w:rPr>
        <w:t>myelopoiesis</w:t>
      </w:r>
      <w:proofErr w:type="spellEnd"/>
      <w:r w:rsidRPr="00541784">
        <w:rPr>
          <w:i/>
          <w:iCs/>
        </w:rPr>
        <w:t>, erythropo</w:t>
      </w:r>
      <w:r w:rsidR="00AB4821">
        <w:rPr>
          <w:i/>
          <w:iCs/>
        </w:rPr>
        <w:t xml:space="preserve">iesis, and </w:t>
      </w:r>
      <w:proofErr w:type="spellStart"/>
      <w:r w:rsidR="00AB4821">
        <w:rPr>
          <w:i/>
          <w:iCs/>
        </w:rPr>
        <w:t>megakaryopoiesis</w:t>
      </w:r>
      <w:proofErr w:type="spellEnd"/>
      <w:r w:rsidR="00AB4821">
        <w:rPr>
          <w:i/>
          <w:iCs/>
        </w:rPr>
        <w:t>, with</w:t>
      </w:r>
      <w:r w:rsidRPr="00541784">
        <w:rPr>
          <w:i/>
          <w:iCs/>
        </w:rPr>
        <w:t xml:space="preserve"> mor</w:t>
      </w:r>
      <w:r w:rsidR="00AB4821">
        <w:rPr>
          <w:i/>
          <w:iCs/>
        </w:rPr>
        <w:t>e than 90%</w:t>
      </w:r>
      <w:r w:rsidR="009930CA">
        <w:rPr>
          <w:i/>
          <w:iCs/>
        </w:rPr>
        <w:t xml:space="preserve"> large</w:t>
      </w:r>
      <w:r w:rsidR="00AB4821">
        <w:rPr>
          <w:i/>
          <w:iCs/>
        </w:rPr>
        <w:t xml:space="preserve"> </w:t>
      </w:r>
      <w:proofErr w:type="spellStart"/>
      <w:r w:rsidR="00AB4821">
        <w:rPr>
          <w:i/>
          <w:iCs/>
        </w:rPr>
        <w:t>lymphoblast</w:t>
      </w:r>
      <w:r w:rsidR="009930CA">
        <w:rPr>
          <w:i/>
          <w:iCs/>
        </w:rPr>
        <w:t>s</w:t>
      </w:r>
      <w:proofErr w:type="spellEnd"/>
      <w:r w:rsidR="009930CA" w:rsidRPr="009930CA">
        <w:t xml:space="preserve"> </w:t>
      </w:r>
      <w:r w:rsidR="009930CA" w:rsidRPr="009930CA">
        <w:rPr>
          <w:i/>
          <w:iCs/>
        </w:rPr>
        <w:t>with cytoplasmic vacuole were seen su</w:t>
      </w:r>
      <w:r w:rsidR="009930CA">
        <w:rPr>
          <w:i/>
          <w:iCs/>
        </w:rPr>
        <w:t>g</w:t>
      </w:r>
      <w:r w:rsidR="009930CA" w:rsidRPr="009930CA">
        <w:rPr>
          <w:i/>
          <w:iCs/>
        </w:rPr>
        <w:t>gestive</w:t>
      </w:r>
      <w:r w:rsidR="009930CA">
        <w:rPr>
          <w:i/>
          <w:iCs/>
        </w:rPr>
        <w:t xml:space="preserve"> of</w:t>
      </w:r>
      <w:r w:rsidR="009930CA" w:rsidRPr="009930CA">
        <w:rPr>
          <w:i/>
          <w:iCs/>
        </w:rPr>
        <w:t xml:space="preserve"> acute lymphoblastic leukemia</w:t>
      </w:r>
      <w:r w:rsidR="009930CA">
        <w:rPr>
          <w:i/>
          <w:iCs/>
        </w:rPr>
        <w:t xml:space="preserve"> (ALL) (FIGURE </w:t>
      </w:r>
      <w:r w:rsidR="007734CE">
        <w:rPr>
          <w:i/>
          <w:iCs/>
        </w:rPr>
        <w:t>2</w:t>
      </w:r>
      <w:r w:rsidR="009930CA">
        <w:rPr>
          <w:i/>
          <w:iCs/>
        </w:rPr>
        <w:t>).</w:t>
      </w:r>
    </w:p>
    <w:p w:rsidR="009930CA" w:rsidRDefault="009930CA" w:rsidP="009930CA">
      <w:pPr>
        <w:rPr>
          <w:i/>
          <w:iCs/>
        </w:rPr>
      </w:pPr>
    </w:p>
    <w:p w:rsidR="009930CA" w:rsidRDefault="009930CA" w:rsidP="009930CA">
      <w:pPr>
        <w:rPr>
          <w:i/>
          <w:iCs/>
        </w:rPr>
      </w:pPr>
      <w:r>
        <w:rPr>
          <w:i/>
          <w:iCs/>
          <w:noProof/>
        </w:rPr>
        <w:drawing>
          <wp:inline distT="0" distB="0" distL="0" distR="0">
            <wp:extent cx="1787857" cy="1346241"/>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857" cy="1346241"/>
                    </a:xfrm>
                    <a:prstGeom prst="rect">
                      <a:avLst/>
                    </a:prstGeom>
                  </pic:spPr>
                </pic:pic>
              </a:graphicData>
            </a:graphic>
          </wp:inline>
        </w:drawing>
      </w:r>
    </w:p>
    <w:p w:rsidR="009930CA" w:rsidRDefault="009930CA" w:rsidP="007734CE">
      <w:proofErr w:type="gramStart"/>
      <w:r>
        <w:t xml:space="preserve">FIGURE </w:t>
      </w:r>
      <w:r w:rsidR="007734CE">
        <w:t>2</w:t>
      </w:r>
      <w:r>
        <w:t>.</w:t>
      </w:r>
      <w:proofErr w:type="gramEnd"/>
      <w:r>
        <w:t xml:space="preserve"> M</w:t>
      </w:r>
      <w:r w:rsidRPr="009930CA">
        <w:t xml:space="preserve">ore than 90% large </w:t>
      </w:r>
      <w:proofErr w:type="spellStart"/>
      <w:r w:rsidRPr="009930CA">
        <w:t>lymphoblasts</w:t>
      </w:r>
      <w:proofErr w:type="spellEnd"/>
      <w:r w:rsidRPr="009930CA">
        <w:t xml:space="preserve"> with cytoplasmic vacuole were seen</w:t>
      </w:r>
      <w:r w:rsidR="005C3D23">
        <w:t>,</w:t>
      </w:r>
      <w:r w:rsidRPr="009930CA">
        <w:t xml:space="preserve"> suggestive of acute lymphoblastic leukemia</w:t>
      </w:r>
    </w:p>
    <w:p w:rsidR="009930CA" w:rsidRDefault="009930CA" w:rsidP="0071261F"/>
    <w:p w:rsidR="002B0F9E" w:rsidRDefault="002B0F9E" w:rsidP="00D473BE">
      <w:pPr>
        <w:jc w:val="both"/>
      </w:pPr>
      <w:proofErr w:type="spellStart"/>
      <w:r>
        <w:t>I</w:t>
      </w:r>
      <w:r w:rsidR="00541784">
        <w:t>mmunophenotyping</w:t>
      </w:r>
      <w:proofErr w:type="spellEnd"/>
      <w:r w:rsidR="00541784">
        <w:t xml:space="preserve"> marker </w:t>
      </w:r>
      <w:r w:rsidR="00800F60">
        <w:t>analysis</w:t>
      </w:r>
      <w:r>
        <w:t xml:space="preserve"> requested,</w:t>
      </w:r>
      <w:r w:rsidR="00800F60">
        <w:t xml:space="preserve"> which confirmed</w:t>
      </w:r>
      <w:r w:rsidR="00156B90">
        <w:t xml:space="preserve"> the diagnosis of</w:t>
      </w:r>
      <w:r w:rsidR="00800F60">
        <w:t xml:space="preserve"> ALL.</w:t>
      </w:r>
      <w:r>
        <w:t xml:space="preserve"> </w:t>
      </w:r>
    </w:p>
    <w:p w:rsidR="002B0F9E" w:rsidRDefault="002B0F9E" w:rsidP="0071261F">
      <w:r>
        <w:t xml:space="preserve">The flow </w:t>
      </w:r>
      <w:proofErr w:type="spellStart"/>
      <w:r>
        <w:t>cytometry</w:t>
      </w:r>
      <w:proofErr w:type="spellEnd"/>
      <w:r>
        <w:t xml:space="preserve"> analysis reported as follows:</w:t>
      </w:r>
    </w:p>
    <w:p w:rsidR="00E17AD6" w:rsidRDefault="00E17AD6" w:rsidP="00D473BE">
      <w:pPr>
        <w:jc w:val="both"/>
      </w:pPr>
      <w:r>
        <w:t xml:space="preserve">Flow </w:t>
      </w:r>
      <w:proofErr w:type="spellStart"/>
      <w:r>
        <w:t>cytometry</w:t>
      </w:r>
      <w:proofErr w:type="spellEnd"/>
      <w:r>
        <w:t xml:space="preserve"> analysis and morphology showed: about 60% blast population with positive CD45/CD10/CD19/CD20/CD22 and HLA-DR which is consistent with a common precursor B-cell </w:t>
      </w:r>
      <w:proofErr w:type="gramStart"/>
      <w:r>
        <w:t>ALL(</w:t>
      </w:r>
      <w:proofErr w:type="gramEnd"/>
      <w:r>
        <w:t xml:space="preserve">common ALL). </w:t>
      </w:r>
    </w:p>
    <w:tbl>
      <w:tblPr>
        <w:tblStyle w:val="TableGrid"/>
        <w:tblW w:w="0" w:type="auto"/>
        <w:tblLook w:val="04A0" w:firstRow="1" w:lastRow="0" w:firstColumn="1" w:lastColumn="0" w:noHBand="0" w:noVBand="1"/>
      </w:tblPr>
      <w:tblGrid>
        <w:gridCol w:w="1998"/>
        <w:gridCol w:w="1440"/>
        <w:gridCol w:w="1620"/>
        <w:gridCol w:w="1530"/>
        <w:gridCol w:w="1530"/>
        <w:gridCol w:w="1458"/>
      </w:tblGrid>
      <w:tr w:rsidR="00E17AD6" w:rsidTr="00E17AD6">
        <w:tc>
          <w:tcPr>
            <w:tcW w:w="1998" w:type="dxa"/>
          </w:tcPr>
          <w:p w:rsidR="00E17AD6" w:rsidRPr="000704C0" w:rsidRDefault="00E17AD6" w:rsidP="0071261F">
            <w:pPr>
              <w:rPr>
                <w:b/>
                <w:bCs/>
              </w:rPr>
            </w:pPr>
            <w:r w:rsidRPr="000704C0">
              <w:rPr>
                <w:b/>
                <w:bCs/>
              </w:rPr>
              <w:t>HLA-DR    89%</w:t>
            </w:r>
          </w:p>
        </w:tc>
        <w:tc>
          <w:tcPr>
            <w:tcW w:w="1440" w:type="dxa"/>
          </w:tcPr>
          <w:p w:rsidR="00E17AD6" w:rsidRDefault="00E17AD6" w:rsidP="0071261F">
            <w:r>
              <w:t>CD5       10%</w:t>
            </w:r>
          </w:p>
        </w:tc>
        <w:tc>
          <w:tcPr>
            <w:tcW w:w="1620" w:type="dxa"/>
          </w:tcPr>
          <w:p w:rsidR="00E17AD6" w:rsidRDefault="00E17AD6" w:rsidP="0071261F">
            <w:r>
              <w:t>CD13       3%</w:t>
            </w:r>
          </w:p>
        </w:tc>
        <w:tc>
          <w:tcPr>
            <w:tcW w:w="1530" w:type="dxa"/>
          </w:tcPr>
          <w:p w:rsidR="00E17AD6" w:rsidRPr="000704C0" w:rsidRDefault="000704C0" w:rsidP="0071261F">
            <w:pPr>
              <w:rPr>
                <w:b/>
                <w:bCs/>
              </w:rPr>
            </w:pPr>
            <w:r w:rsidRPr="000704C0">
              <w:rPr>
                <w:b/>
                <w:bCs/>
              </w:rPr>
              <w:t>CD19      51%</w:t>
            </w:r>
          </w:p>
        </w:tc>
        <w:tc>
          <w:tcPr>
            <w:tcW w:w="1530" w:type="dxa"/>
          </w:tcPr>
          <w:p w:rsidR="00E17AD6" w:rsidRDefault="000704C0" w:rsidP="0071261F">
            <w:r>
              <w:t>CD33      8%</w:t>
            </w:r>
          </w:p>
        </w:tc>
        <w:tc>
          <w:tcPr>
            <w:tcW w:w="1458" w:type="dxa"/>
          </w:tcPr>
          <w:p w:rsidR="00E17AD6" w:rsidRDefault="000704C0" w:rsidP="0071261F">
            <w:r>
              <w:t>CD64    10%</w:t>
            </w:r>
          </w:p>
        </w:tc>
      </w:tr>
      <w:tr w:rsidR="00E17AD6" w:rsidTr="00E17AD6">
        <w:tc>
          <w:tcPr>
            <w:tcW w:w="1998" w:type="dxa"/>
          </w:tcPr>
          <w:p w:rsidR="00E17AD6" w:rsidRDefault="00E17AD6" w:rsidP="0071261F">
            <w:r>
              <w:t>CD2          2.1%</w:t>
            </w:r>
          </w:p>
        </w:tc>
        <w:tc>
          <w:tcPr>
            <w:tcW w:w="1440" w:type="dxa"/>
          </w:tcPr>
          <w:p w:rsidR="00E17AD6" w:rsidRDefault="00E17AD6" w:rsidP="0071261F">
            <w:r>
              <w:t>CD7        2%</w:t>
            </w:r>
          </w:p>
        </w:tc>
        <w:tc>
          <w:tcPr>
            <w:tcW w:w="1620" w:type="dxa"/>
          </w:tcPr>
          <w:p w:rsidR="00E17AD6" w:rsidRDefault="00E17AD6" w:rsidP="0071261F">
            <w:r>
              <w:t>CD14        4%</w:t>
            </w:r>
          </w:p>
        </w:tc>
        <w:tc>
          <w:tcPr>
            <w:tcW w:w="1530" w:type="dxa"/>
          </w:tcPr>
          <w:p w:rsidR="00E17AD6" w:rsidRPr="000704C0" w:rsidRDefault="000704C0" w:rsidP="0071261F">
            <w:pPr>
              <w:rPr>
                <w:b/>
                <w:bCs/>
              </w:rPr>
            </w:pPr>
            <w:r w:rsidRPr="000704C0">
              <w:rPr>
                <w:b/>
                <w:bCs/>
              </w:rPr>
              <w:t>CD20      82%</w:t>
            </w:r>
          </w:p>
        </w:tc>
        <w:tc>
          <w:tcPr>
            <w:tcW w:w="1530" w:type="dxa"/>
          </w:tcPr>
          <w:p w:rsidR="00E17AD6" w:rsidRDefault="000704C0" w:rsidP="0071261F">
            <w:r>
              <w:t>CD34      2%</w:t>
            </w:r>
          </w:p>
        </w:tc>
        <w:tc>
          <w:tcPr>
            <w:tcW w:w="1458" w:type="dxa"/>
          </w:tcPr>
          <w:p w:rsidR="00E17AD6" w:rsidRDefault="000704C0" w:rsidP="0071261F">
            <w:r>
              <w:t>CD117   0.3%</w:t>
            </w:r>
          </w:p>
        </w:tc>
      </w:tr>
      <w:tr w:rsidR="00E17AD6" w:rsidTr="00E17AD6">
        <w:tc>
          <w:tcPr>
            <w:tcW w:w="1998" w:type="dxa"/>
          </w:tcPr>
          <w:p w:rsidR="00E17AD6" w:rsidRDefault="00E17AD6" w:rsidP="0071261F">
            <w:r>
              <w:t>CD3          2</w:t>
            </w:r>
          </w:p>
        </w:tc>
        <w:tc>
          <w:tcPr>
            <w:tcW w:w="1440" w:type="dxa"/>
          </w:tcPr>
          <w:p w:rsidR="00E17AD6" w:rsidRPr="000704C0" w:rsidRDefault="00E17AD6" w:rsidP="0071261F">
            <w:pPr>
              <w:rPr>
                <w:b/>
                <w:bCs/>
              </w:rPr>
            </w:pPr>
            <w:r w:rsidRPr="000704C0">
              <w:rPr>
                <w:b/>
                <w:bCs/>
              </w:rPr>
              <w:t>CD10      33%</w:t>
            </w:r>
          </w:p>
        </w:tc>
        <w:tc>
          <w:tcPr>
            <w:tcW w:w="1620" w:type="dxa"/>
          </w:tcPr>
          <w:p w:rsidR="00E17AD6" w:rsidRDefault="00E17AD6" w:rsidP="0071261F">
            <w:r>
              <w:t>CD15        3%</w:t>
            </w:r>
          </w:p>
        </w:tc>
        <w:tc>
          <w:tcPr>
            <w:tcW w:w="1530" w:type="dxa"/>
          </w:tcPr>
          <w:p w:rsidR="00E17AD6" w:rsidRDefault="000704C0" w:rsidP="0071261F">
            <w:r>
              <w:t>CD22      23%</w:t>
            </w:r>
          </w:p>
        </w:tc>
        <w:tc>
          <w:tcPr>
            <w:tcW w:w="1530" w:type="dxa"/>
          </w:tcPr>
          <w:p w:rsidR="00E17AD6" w:rsidRPr="000704C0" w:rsidRDefault="000704C0" w:rsidP="0071261F">
            <w:pPr>
              <w:rPr>
                <w:b/>
                <w:bCs/>
              </w:rPr>
            </w:pPr>
            <w:r w:rsidRPr="000704C0">
              <w:rPr>
                <w:b/>
                <w:bCs/>
              </w:rPr>
              <w:t>CD45      96%</w:t>
            </w:r>
          </w:p>
        </w:tc>
        <w:tc>
          <w:tcPr>
            <w:tcW w:w="1458" w:type="dxa"/>
          </w:tcPr>
          <w:p w:rsidR="00E17AD6" w:rsidRDefault="00E17AD6" w:rsidP="0071261F"/>
        </w:tc>
      </w:tr>
    </w:tbl>
    <w:p w:rsidR="002B0F9E" w:rsidRDefault="002B0F9E" w:rsidP="0071261F"/>
    <w:p w:rsidR="000C6540" w:rsidRDefault="0071261F" w:rsidP="00D473BE">
      <w:pPr>
        <w:jc w:val="both"/>
      </w:pPr>
      <w:r>
        <w:t xml:space="preserve"> </w:t>
      </w:r>
      <w:r w:rsidR="000C6540">
        <w:t>Chemotherapy for</w:t>
      </w:r>
      <w:r w:rsidR="00292A90">
        <w:t xml:space="preserve"> high risk</w:t>
      </w:r>
      <w:r w:rsidR="000C6540">
        <w:t xml:space="preserve"> ALL started.</w:t>
      </w:r>
      <w:r w:rsidR="00896932">
        <w:t xml:space="preserve"> </w:t>
      </w:r>
      <w:r w:rsidR="00800F60">
        <w:t>The oral presentation (gingival hyperplasia and loose teeth) r</w:t>
      </w:r>
      <w:r w:rsidR="005C3D23">
        <w:t>esolved in a few weeks after the initiation of the treatment</w:t>
      </w:r>
      <w:r w:rsidR="00800F60">
        <w:t>.</w:t>
      </w:r>
    </w:p>
    <w:p w:rsidR="0071261F" w:rsidRDefault="0071261F" w:rsidP="0071261F">
      <w:pPr>
        <w:rPr>
          <w:b/>
          <w:bCs/>
        </w:rPr>
      </w:pPr>
      <w:r w:rsidRPr="0071261F">
        <w:rPr>
          <w:b/>
          <w:bCs/>
        </w:rPr>
        <w:lastRenderedPageBreak/>
        <w:t>Discussion:</w:t>
      </w:r>
    </w:p>
    <w:p w:rsidR="0071261F" w:rsidRDefault="00C2163A" w:rsidP="00C67B51">
      <w:pPr>
        <w:jc w:val="both"/>
      </w:pPr>
      <w:r>
        <w:t xml:space="preserve">In </w:t>
      </w:r>
      <w:r w:rsidR="0013567C">
        <w:t xml:space="preserve">Langerhans cell </w:t>
      </w:r>
      <w:proofErr w:type="spellStart"/>
      <w:r w:rsidR="0013567C">
        <w:t>histiocytosis</w:t>
      </w:r>
      <w:proofErr w:type="spellEnd"/>
      <w:r w:rsidR="0013567C">
        <w:t xml:space="preserve"> (LCH)</w:t>
      </w:r>
      <w:r>
        <w:t xml:space="preserve">, oral involvement could be the first and </w:t>
      </w:r>
      <w:r w:rsidR="00292A90">
        <w:t>sometimes</w:t>
      </w:r>
      <w:r>
        <w:t xml:space="preserve"> the only affected site. Oral manifestation of LCH may include gingival ulceration and inflammation and floating teeth. Maxilla </w:t>
      </w:r>
      <w:r w:rsidR="005C3D23">
        <w:t>a</w:t>
      </w:r>
      <w:r>
        <w:t>nd mandible are the commonly affected bones and solitary intra-bony les</w:t>
      </w:r>
      <w:r w:rsidR="009E0E77">
        <w:t xml:space="preserve">ions may cause facial swelling </w:t>
      </w:r>
      <w:r w:rsidR="00051986">
        <w:fldChar w:fldCharType="begin"/>
      </w:r>
      <w:r w:rsidR="00795FF1">
        <w:instrText xml:space="preserve"> ADDIN EN.CITE &lt;EndNote&gt;&lt;Cite&gt;&lt;Author&gt;Madrigal-Martinez-Pereda&lt;/Author&gt;&lt;Year&gt;2009&lt;/Year&gt;&lt;RecNum&gt;1&lt;/RecNum&gt;&lt;DisplayText&gt;[1]&lt;/DisplayText&gt;&lt;record&gt;&lt;rec-number&gt;1&lt;/rec-number&gt;&lt;foreign-keys&gt;&lt;key app="EN" db-id="52e9awwvc0e2v2e2weaxrd0kerzsrvw0vdx0"&gt;1&lt;/key&gt;&lt;/foreign-keys&gt;&lt;ref-type name="Journal Article"&gt;17&lt;/ref-type&gt;&lt;contributors&gt;&lt;authors&gt;&lt;author&gt;Madrigal-Martinez-Pereda, C.&lt;/author&gt;&lt;author&gt;Guerrero-Rodriguez, V.&lt;/author&gt;&lt;author&gt;Guisado-Moya, B.&lt;/author&gt;&lt;author&gt;Meniz-Garcia, C.&lt;/author&gt;&lt;/authors&gt;&lt;/contributors&gt;&lt;auth-address&gt;Departamento de Medicina y Cirugia Bucofacial, Facultad de Odontologia, UCM, Madrid, Spain. crismadrigalmp@hotmail.com&lt;/auth-address&gt;&lt;titles&gt;&lt;title&gt;Langerhans cell histiocytosis: literature review and descriptive analysis of oral manifestations&lt;/title&gt;&lt;secondary-title&gt;Med Oral Patol Oral Cir Bucal&lt;/secondary-title&gt;&lt;/titles&gt;&lt;periodical&gt;&lt;full-title&gt;Med Oral Patol Oral Cir Bucal&lt;/full-title&gt;&lt;/periodical&gt;&lt;pages&gt; 222-28&lt;/pages&gt;&lt;volume&gt; 14&lt;/volume&gt;&lt;number&gt;5&lt;/number&gt;&lt;edition&gt;2009/02/17&lt;/edition&gt;&lt;keywords&gt;&lt;keyword&gt;Histiocytosis, Langerhans-Cell/ complications/diagnosis/therapy&lt;/keyword&gt;&lt;keyword&gt;Humans&lt;/keyword&gt;&lt;keyword&gt;Mouth Diseases/diagnosis/ etiology/therapy&lt;/keyword&gt;&lt;keyword&gt;Prognosis&lt;/keyword&gt;&lt;/keywords&gt;&lt;dates&gt;&lt;year&gt;2009&lt;/year&gt;&lt;pub-dates&gt;&lt;date&gt;May&lt;/date&gt;&lt;/pub-dates&gt;&lt;/dates&gt;&lt;isbn&gt;1698-6946 (Electronic)&amp;#xD;1698-4447 (Linking)&lt;/isbn&gt;&lt;accession-num&gt;19218906&lt;/accession-num&gt;&lt;urls&gt;&lt;/urls&gt;&lt;remote-database-provider&gt;NLM&lt;/remote-database-provider&gt;&lt;language&gt;eng&lt;/language&gt;&lt;/record&gt;&lt;/Cite&gt;&lt;/EndNote&gt;</w:instrText>
      </w:r>
      <w:r w:rsidR="00051986">
        <w:fldChar w:fldCharType="separate"/>
      </w:r>
      <w:r w:rsidR="00051986">
        <w:rPr>
          <w:noProof/>
        </w:rPr>
        <w:t>[</w:t>
      </w:r>
      <w:hyperlink w:anchor="_ENREF_1" w:tooltip="Madrigal-Martinez-Pereda, 2009 #1" w:history="1">
        <w:r w:rsidR="00C67B51">
          <w:rPr>
            <w:noProof/>
          </w:rPr>
          <w:t>1</w:t>
        </w:r>
      </w:hyperlink>
      <w:r w:rsidR="00051986">
        <w:rPr>
          <w:noProof/>
        </w:rPr>
        <w:t>]</w:t>
      </w:r>
      <w:r w:rsidR="00051986">
        <w:fldChar w:fldCharType="end"/>
      </w:r>
      <w:r>
        <w:t xml:space="preserve">. </w:t>
      </w:r>
      <w:r w:rsidR="00C80A67">
        <w:t>LCH in all children with jaw pain or swelling and/or lo</w:t>
      </w:r>
      <w:r w:rsidR="00CC4CA3">
        <w:t xml:space="preserve">ose teeth should be considered </w:t>
      </w:r>
      <w:r w:rsidR="00CC4CA3">
        <w:fldChar w:fldCharType="begin"/>
      </w:r>
      <w:r w:rsidR="00795FF1">
        <w:instrText xml:space="preserve"> ADDIN EN.CITE &lt;EndNote&gt;&lt;Cite&gt;&lt;Author&gt;Weitzman&lt;/Author&gt;&lt;Year&gt;2008&lt;/Year&gt;&lt;RecNum&gt;2&lt;/RecNum&gt;&lt;DisplayText&gt;[2]&lt;/DisplayText&gt;&lt;record&gt;&lt;rec-number&gt;2&lt;/rec-number&gt;&lt;foreign-keys&gt;&lt;key app="EN" db-id="52e9awwvc0e2v2e2weaxrd0kerzsrvw0vdx0"&gt;2&lt;/key&gt;&lt;/foreign-keys&gt;&lt;ref-type name="Journal Article"&gt;17&lt;/ref-type&gt;&lt;contributors&gt;&lt;authors&gt;&lt;author&gt;Weitzman, S.&lt;/author&gt;&lt;author&gt;Egeler, R. M.&lt;/author&gt;&lt;/authors&gt;&lt;/contributors&gt;&lt;auth-address&gt;Division of Pediatric Hematology/Oncology, The Hospital for Sick Children, Toronto and University of Toronto, Toronto, Canada. sheila.weitzman@sickkids.ca&lt;/auth-address&gt;&lt;titles&gt;&lt;title&gt;Langerhans cell histiocytosis: update for the pediatrician&lt;/title&gt;&lt;secondary-title&gt;Curr Opin Pediatr&lt;/secondary-title&gt;&lt;/titles&gt;&lt;periodical&gt;&lt;full-title&gt;Curr Opin Pediatr&lt;/full-title&gt;&lt;/periodical&gt;&lt;pages&gt; 23-9&lt;/pages&gt;&lt;volume&gt; 20&lt;/volume&gt;&lt;number&gt;1&lt;/number&gt;&lt;edition&gt;2008/01/17&lt;/edition&gt;&lt;keywords&gt;&lt;keyword&gt;Child&lt;/keyword&gt;&lt;keyword&gt;Histiocytosis, Langerhans-Cell/complications/ diagnosis/ therapy&lt;/keyword&gt;&lt;keyword&gt;Humans&lt;/keyword&gt;&lt;/keywords&gt;&lt;dates&gt;&lt;year&gt;2008&lt;/year&gt;&lt;pub-dates&gt;&lt;date&gt;Feb&lt;/date&gt;&lt;/pub-dates&gt;&lt;/dates&gt;&lt;isbn&gt;1040-8703 (Print)&amp;#xD;1040-8703 (Linking)&lt;/isbn&gt;&lt;accession-num&gt;18197035&lt;/accession-num&gt;&lt;urls&gt;&lt;/urls&gt;&lt;remote-database-provider&gt;NLM&lt;/remote-database-provider&gt;&lt;language&gt;eng&lt;/language&gt;&lt;/record&gt;&lt;/Cite&gt;&lt;/EndNote&gt;</w:instrText>
      </w:r>
      <w:r w:rsidR="00CC4CA3">
        <w:fldChar w:fldCharType="separate"/>
      </w:r>
      <w:r w:rsidR="00CC4CA3">
        <w:rPr>
          <w:noProof/>
        </w:rPr>
        <w:t>[</w:t>
      </w:r>
      <w:hyperlink w:anchor="_ENREF_2" w:tooltip="Weitzman, 2008 #2" w:history="1">
        <w:r w:rsidR="00C67B51">
          <w:rPr>
            <w:noProof/>
          </w:rPr>
          <w:t>2</w:t>
        </w:r>
      </w:hyperlink>
      <w:r w:rsidR="00CC4CA3">
        <w:rPr>
          <w:noProof/>
        </w:rPr>
        <w:t>]</w:t>
      </w:r>
      <w:r w:rsidR="00CC4CA3">
        <w:fldChar w:fldCharType="end"/>
      </w:r>
      <w:r w:rsidR="00C80A67">
        <w:t>.</w:t>
      </w:r>
    </w:p>
    <w:p w:rsidR="00C80A67" w:rsidRDefault="00C80A67" w:rsidP="00C67B51">
      <w:pPr>
        <w:jc w:val="both"/>
      </w:pPr>
      <w:r>
        <w:t>Gingival hyperplasia is commonly seen in acute leukemia which can be localized or generalized and caused by inflammation or leukemic infiltration. It mainly affects the interdental papillae and the marginal gingiva. It is les</w:t>
      </w:r>
      <w:r w:rsidR="006C2089">
        <w:t xml:space="preserve">s frequent in chronic leukemia </w:t>
      </w:r>
      <w:r w:rsidR="006C2089">
        <w:fldChar w:fldCharType="begin"/>
      </w:r>
      <w:r w:rsidR="00795FF1">
        <w:instrText xml:space="preserve"> ADDIN EN.CITE &lt;EndNote&gt;&lt;Cite&gt;&lt;Author&gt;Zimmermann&lt;/Author&gt;&lt;Year&gt;2015&lt;/Year&gt;&lt;RecNum&gt;3&lt;/RecNum&gt;&lt;DisplayText&gt;[3]&lt;/DisplayText&gt;&lt;record&gt;&lt;rec-number&gt;3&lt;/rec-number&gt;&lt;foreign-keys&gt;&lt;key app="EN" db-id="52e9awwvc0e2v2e2weaxrd0kerzsrvw0vdx0"&gt;3&lt;/key&gt;&lt;/foreign-keys&gt;&lt;ref-type name="Journal Article"&gt;17&lt;/ref-type&gt;&lt;contributors&gt;&lt;authors&gt;&lt;author&gt;Zimmermann, C.&lt;/author&gt;&lt;author&gt;Meurer, M. I.&lt;/author&gt;&lt;author&gt;Grando, L. J.&lt;/author&gt;&lt;author&gt;Gonzaga Del Moral, J. A.&lt;/author&gt;&lt;author&gt;da Silva Rath, I. B.&lt;/author&gt;&lt;author&gt;Schaefer Tavares, S.&lt;/author&gt;&lt;/authors&gt;&lt;/contributors&gt;&lt;auth-address&gt;Graduate Program of Dentistry, Federal University of Santa Catarina, 88040-900 Florianopolis, SC, Brazil.&amp;#xD;Department of Pathology, Federal University of Santa Catarina, 88040-900 Florianopolis, SC, Brazil ; Stomatology Clinic, University Hospital, Federal University of Santa Catarina, 88040-900 Florianopolis, SC, Brazil.&amp;#xD;Hematology Service, University Hospital, Federal University of Santa Catarina, 88040-900 Florianopolis, SC, Brazil.&amp;#xD;Department of Dentistry, Federal University of Santa Catarina, 88040-900 Florianopolis, SC, Brazil.&amp;#xD;Integrated Multidisciplinary Health, Federal University of Santa Catarina, 88040-900 Florianopolis, SC, Brazil.&lt;/auth-address&gt;&lt;titles&gt;&lt;title&gt;Dental treatment in patients with leukemia&lt;/title&gt;&lt;secondary-title&gt;J Oncol&lt;/secondary-title&gt;&lt;/titles&gt;&lt;periodical&gt;&lt;full-title&gt;J Oncol&lt;/full-title&gt;&lt;/periodical&gt;&lt;pages&gt; 1-14&lt;/pages&gt;&lt;volume&gt; 20&lt;/volume&gt;&lt;number&gt;15&lt;/number&gt;&lt;edition&gt;2015/03/19&lt;/edition&gt;&lt;dates&gt;&lt;year&gt;2015&lt;/year&gt;&lt;/dates&gt;&lt;isbn&gt;1687-8450 (Print)&amp;#xD;1687-8450 (Linking)&lt;/isbn&gt;&lt;accession-num&gt;25784937&lt;/accession-num&gt;&lt;urls&gt;&lt;/urls&gt;&lt;custom2&gt;4345074&lt;/custom2&gt;&lt;remote-database-provider&gt;NLM&lt;/remote-database-provider&gt;&lt;language&gt;eng&lt;/language&gt;&lt;/record&gt;&lt;/Cite&gt;&lt;/EndNote&gt;</w:instrText>
      </w:r>
      <w:r w:rsidR="006C2089">
        <w:fldChar w:fldCharType="separate"/>
      </w:r>
      <w:r w:rsidR="006C2089">
        <w:rPr>
          <w:noProof/>
        </w:rPr>
        <w:t>[</w:t>
      </w:r>
      <w:hyperlink w:anchor="_ENREF_3" w:tooltip="Zimmermann, 2015 #3" w:history="1">
        <w:r w:rsidR="00C67B51">
          <w:rPr>
            <w:noProof/>
          </w:rPr>
          <w:t>3</w:t>
        </w:r>
      </w:hyperlink>
      <w:r w:rsidR="006C2089">
        <w:rPr>
          <w:noProof/>
        </w:rPr>
        <w:t>]</w:t>
      </w:r>
      <w:r w:rsidR="006C2089">
        <w:fldChar w:fldCharType="end"/>
      </w:r>
      <w:r>
        <w:t xml:space="preserve">. Calcium channel blockers, cyclosporine, anticonvulsants, hereditary gingival </w:t>
      </w:r>
      <w:proofErr w:type="spellStart"/>
      <w:r>
        <w:t>fibromatosis</w:t>
      </w:r>
      <w:proofErr w:type="spellEnd"/>
      <w:r>
        <w:t>, chronic inflammation and leukemic infiltration, ma</w:t>
      </w:r>
      <w:r w:rsidR="009E0E77">
        <w:t xml:space="preserve">y lead to gingival hypertrophy </w:t>
      </w:r>
      <w:r w:rsidR="006C2089">
        <w:fldChar w:fldCharType="begin"/>
      </w:r>
      <w:r w:rsidR="00795FF1">
        <w:instrText xml:space="preserve"> ADDIN EN.CITE &lt;EndNote&gt;&lt;Cite&gt;&lt;Author&gt;Shankarapillai&lt;/Author&gt;&lt;Year&gt;2010&lt;/Year&gt;&lt;RecNum&gt;4&lt;/RecNum&gt;&lt;DisplayText&gt;[4]&lt;/DisplayText&gt;&lt;record&gt;&lt;rec-number&gt;4&lt;/rec-number&gt;&lt;foreign-keys&gt;&lt;key app="EN" db-id="52e9awwvc0e2v2e2weaxrd0kerzsrvw0vdx0"&gt;4&lt;/key&gt;&lt;/foreign-keys&gt;&lt;ref-type name="Journal Article"&gt;17&lt;/ref-type&gt;&lt;contributors&gt;&lt;authors&gt;&lt;author&gt;Shankarapillai, R.&lt;/author&gt;&lt;author&gt;Nair, M. A.&lt;/author&gt;&lt;author&gt;George, R.&lt;/author&gt;&lt;author&gt;Walsh, L. J.&lt;/author&gt;&lt;/authors&gt;&lt;/contributors&gt;&lt;auth-address&gt;Pacific Dental College and Hospital, Udaipur, India.&lt;/auth-address&gt;&lt;titles&gt;&lt;title&gt;Periodontal and gingival parameters in young adults with acute myeloid leukaemia in Kerala, South India&lt;/title&gt;&lt;secondary-title&gt;Oral Health Prev Dent&lt;/secondary-title&gt;&lt;/titles&gt;&lt;periodical&gt;&lt;full-title&gt;Oral Health Prev Dent&lt;/full-title&gt;&lt;/periodical&gt;&lt;pages&gt; 395-400&lt;/pages&gt;&lt;volume&gt; 8&lt;/volume&gt;&lt;number&gt;4&lt;/number&gt;&lt;edition&gt;2010/12/25&lt;/edition&gt;&lt;keywords&gt;&lt;keyword&gt;Adolescent&lt;/keyword&gt;&lt;keyword&gt;Adult&lt;/keyword&gt;&lt;keyword&gt;Case-Control Studies&lt;/keyword&gt;&lt;keyword&gt;Cohort Studies&lt;/keyword&gt;&lt;keyword&gt;Dental Plaque/classification&lt;/keyword&gt;&lt;keyword&gt;Female&lt;/keyword&gt;&lt;keyword&gt;Gingival Diseases/ classification&lt;/keyword&gt;&lt;keyword&gt;Gingival Overgrowth/classification&lt;/keyword&gt;&lt;keyword&gt;Gingivitis/classification&lt;/keyword&gt;&lt;keyword&gt;Humans&lt;/keyword&gt;&lt;keyword&gt;Leukemia, Myeloid, Acute/ complications&lt;/keyword&gt;&lt;keyword&gt;Male&lt;/keyword&gt;&lt;keyword&gt;Oral Hygiene Index&lt;/keyword&gt;&lt;keyword&gt;Periodontal Diseases/ classification&lt;/keyword&gt;&lt;keyword&gt;Periodontal Index&lt;/keyword&gt;&lt;keyword&gt;Periodontal Pocket/classification&lt;/keyword&gt;&lt;keyword&gt;Periodontitis/classification&lt;/keyword&gt;&lt;keyword&gt;Young Adult&lt;/keyword&gt;&lt;/keywords&gt;&lt;dates&gt;&lt;year&gt;2010&lt;/year&gt;&lt;/dates&gt;&lt;isbn&gt;1602-1622 (Print)&amp;#xD;1602-1622 (Linking)&lt;/isbn&gt;&lt;accession-num&gt;21180678&lt;/accession-num&gt;&lt;urls&gt;&lt;/urls&gt;&lt;remote-database-provider&gt;NLM&lt;/remote-database-provider&gt;&lt;language&gt;eng&lt;/language&gt;&lt;/record&gt;&lt;/Cite&gt;&lt;/EndNote&gt;</w:instrText>
      </w:r>
      <w:r w:rsidR="006C2089">
        <w:fldChar w:fldCharType="separate"/>
      </w:r>
      <w:r w:rsidR="006C2089">
        <w:rPr>
          <w:noProof/>
        </w:rPr>
        <w:t>[</w:t>
      </w:r>
      <w:hyperlink w:anchor="_ENREF_4" w:tooltip="Shankarapillai, 2010 #4" w:history="1">
        <w:r w:rsidR="00C67B51">
          <w:rPr>
            <w:noProof/>
          </w:rPr>
          <w:t>4</w:t>
        </w:r>
      </w:hyperlink>
      <w:r w:rsidR="006C2089">
        <w:rPr>
          <w:noProof/>
        </w:rPr>
        <w:t>]</w:t>
      </w:r>
      <w:r w:rsidR="006C2089">
        <w:fldChar w:fldCharType="end"/>
      </w:r>
      <w:r>
        <w:t>.</w:t>
      </w:r>
    </w:p>
    <w:p w:rsidR="00813290" w:rsidRDefault="00C80A67" w:rsidP="00C67B51">
      <w:pPr>
        <w:jc w:val="both"/>
      </w:pPr>
      <w:r>
        <w:t>Throughout the course of leukemia, periodontal lesions are common.</w:t>
      </w:r>
      <w:r w:rsidR="00465DB0">
        <w:t xml:space="preserve"> </w:t>
      </w:r>
      <w:r w:rsidR="00A671E0">
        <w:t xml:space="preserve">The most common signs and symptoms of oral cavity in leukemia include; gingival hemorrhage, </w:t>
      </w:r>
      <w:proofErr w:type="spellStart"/>
      <w:r w:rsidR="00A671E0">
        <w:t>petechiae</w:t>
      </w:r>
      <w:proofErr w:type="spellEnd"/>
      <w:r w:rsidR="00A671E0">
        <w:t xml:space="preserve">, </w:t>
      </w:r>
      <w:proofErr w:type="spellStart"/>
      <w:r w:rsidR="00A671E0">
        <w:t>echymoses</w:t>
      </w:r>
      <w:proofErr w:type="spellEnd"/>
      <w:r w:rsidR="00A671E0">
        <w:t xml:space="preserve">, infections, mucosal ulcers and gingival enlargement. Poor oral hygiene, </w:t>
      </w:r>
      <w:proofErr w:type="spellStart"/>
      <w:r w:rsidR="00A671E0">
        <w:t>neoplasia</w:t>
      </w:r>
      <w:proofErr w:type="spellEnd"/>
      <w:r w:rsidR="00A671E0">
        <w:t xml:space="preserve"> and systemic diseases ma</w:t>
      </w:r>
      <w:r w:rsidR="009E0E77">
        <w:t xml:space="preserve">y cause gingival </w:t>
      </w:r>
      <w:r w:rsidR="009E0E77" w:rsidRPr="00AD3D70">
        <w:t xml:space="preserve">hyperplasia </w:t>
      </w:r>
      <w:r w:rsidR="00E06AD1" w:rsidRPr="00AD3D70">
        <w:fldChar w:fldCharType="begin"/>
      </w:r>
      <w:r w:rsidR="00C67B51" w:rsidRPr="00AD3D70">
        <w:instrText xml:space="preserve"> ADDIN EN.CITE &lt;EndNote&gt;&lt;Cite&gt;&lt;Author&gt;Patil&lt;/Author&gt;&lt;Year&gt;2010&lt;/Year&gt;&lt;RecNum&gt;5&lt;/RecNum&gt;&lt;DisplayText&gt;[5]&lt;/DisplayText&gt;&lt;record&gt;&lt;rec-number&gt;5&lt;/rec-number&gt;&lt;foreign-keys&gt;&lt;key app="EN" db-id="52e9awwvc0e2v2e2weaxrd0kerzsrvw0vdx0"&gt;5&lt;/key&gt;&lt;/foreign-keys&gt;&lt;ref-type name="Journal Article"&gt;17&lt;/ref-type&gt;&lt;contributors&gt;&lt;authors&gt;&lt;author&gt;Patil, Santosh&lt;/author&gt;&lt;author&gt;Kalla, Nitin&lt;/author&gt;&lt;author&gt;Ramesh, DNSV&lt;/author&gt;&lt;author&gt;Kalla, AR&lt;/author&gt;&lt;/authors&gt;&lt;/contributors&gt;&lt;titles&gt;&lt;title&gt;Leukemic gingival enlargement: a report of two cases&lt;/title&gt;&lt;secondary-title&gt;Arch Orofac Sci&lt;/secondary-title&gt;&lt;/titles&gt;&lt;periodical&gt;&lt;full-title&gt;Arch Orofac Sci&lt;/full-title&gt;&lt;/periodical&gt;&lt;pages&gt; 69-72&lt;/pages&gt;&lt;volume&gt; 5&lt;/volume&gt;&lt;number&gt;2&lt;/number&gt;&lt;dates&gt;&lt;year&gt;2010&lt;/year&gt;&lt;/dates&gt;&lt;urls&gt;&lt;/urls&gt;&lt;/record&gt;&lt;/Cite&gt;&lt;/EndNote&gt;</w:instrText>
      </w:r>
      <w:r w:rsidR="00E06AD1" w:rsidRPr="00AD3D70">
        <w:fldChar w:fldCharType="separate"/>
      </w:r>
      <w:r w:rsidR="00E06AD1" w:rsidRPr="00AD3D70">
        <w:rPr>
          <w:noProof/>
        </w:rPr>
        <w:t>[</w:t>
      </w:r>
      <w:hyperlink w:anchor="_ENREF_5" w:tooltip="Patil, 2010 #5" w:history="1">
        <w:r w:rsidR="00C67B51" w:rsidRPr="00AD3D70">
          <w:rPr>
            <w:noProof/>
          </w:rPr>
          <w:t>5</w:t>
        </w:r>
      </w:hyperlink>
      <w:r w:rsidR="00E06AD1" w:rsidRPr="00AD3D70">
        <w:rPr>
          <w:noProof/>
        </w:rPr>
        <w:t>]</w:t>
      </w:r>
      <w:r w:rsidR="00E06AD1" w:rsidRPr="00AD3D70">
        <w:fldChar w:fldCharType="end"/>
      </w:r>
      <w:r w:rsidR="00A671E0" w:rsidRPr="00AD3D70">
        <w:t xml:space="preserve">. </w:t>
      </w:r>
      <w:r w:rsidR="00465DB0" w:rsidRPr="00AD3D70">
        <w:t>Gingival enlargement has been reported as an early sign of AML</w:t>
      </w:r>
      <w:r w:rsidR="00E4432E" w:rsidRPr="00AD3D70">
        <w:t xml:space="preserve"> </w:t>
      </w:r>
      <w:r w:rsidR="00E06AD1" w:rsidRPr="00AD3D70">
        <w:fldChar w:fldCharType="begin"/>
      </w:r>
      <w:r w:rsidR="00795FF1" w:rsidRPr="00AD3D70">
        <w:instrText xml:space="preserve"> ADDIN EN.CITE &lt;EndNote&gt;&lt;Cite&gt;&lt;Author&gt;Lim&lt;/Author&gt;&lt;Year&gt;2014&lt;/Year&gt;&lt;RecNum&gt;6&lt;/RecNum&gt;&lt;DisplayText&gt;[6]&lt;/DisplayText&gt;&lt;record&gt;&lt;rec-number&gt;6&lt;/rec-number&gt;&lt;foreign-keys&gt;&lt;key app="EN" db-id="52e9awwvc0e2v2e2weaxrd0kerzsrvw0vdx0"&gt;6&lt;/key&gt;&lt;/foreign-keys&gt;&lt;ref-type name="Journal Article"&gt;17&lt;/ref-type&gt;&lt;contributors&gt;&lt;authors&gt;&lt;author&gt;Lim, H. C.&lt;/author&gt;&lt;author&gt;Kim, C. S.&lt;/author&gt;&lt;/authors&gt;&lt;/contributors&gt;&lt;auth-address&gt;Department of Periodontology, Research Institute for Periodontal Regeneration, Yonsei University College of Dentistry, Seoul, Korea.&amp;#xD;Department of Periodontology, Research Institute for Periodontal Regeneration, Yonsei University College of Dentistry, Seoul, Korea. ; Department of Applied Life Science, BK21 PLUS Project, Yonsei University College of Dentistry, Seoul, Korea.&lt;/auth-address&gt;&lt;titles&gt;&lt;title&gt;Oral signs of acute leukemia for early detection&lt;/title&gt;&lt;secondary-title&gt;J Periodontal Implant Sci&lt;/secondary-title&gt;&lt;/titles&gt;&lt;periodical&gt;&lt;full-title&gt;J Periodontal Implant Sci&lt;/full-title&gt;&lt;/periodical&gt;&lt;pages&gt; 293-9&lt;/pages&gt;&lt;volume&gt; 44&lt;/volume&gt;&lt;number&gt;6&lt;/number&gt;&lt;edition&gt;2015/01/09&lt;/edition&gt;&lt;dates&gt;&lt;year&gt;2014&lt;/year&gt;&lt;pub-dates&gt;&lt;date&gt;Dec&lt;/date&gt;&lt;/pub-dates&gt;&lt;/dates&gt;&lt;isbn&gt;2093-2278 (Print)&amp;#xD;2093-2278 (Linking)&lt;/isbn&gt;&lt;accession-num&gt;25568810&lt;/accession-num&gt;&lt;urls&gt;&lt;/urls&gt;&lt;custom2&gt;4284378&lt;/custom2&gt;&lt;remote-database-provider&gt;NLM&lt;/remote-database-provider&gt;&lt;language&gt;eng&lt;/language&gt;&lt;/record&gt;&lt;/Cite&gt;&lt;/EndNote&gt;</w:instrText>
      </w:r>
      <w:r w:rsidR="00E06AD1" w:rsidRPr="00AD3D70">
        <w:fldChar w:fldCharType="separate"/>
      </w:r>
      <w:r w:rsidR="00E06AD1" w:rsidRPr="00AD3D70">
        <w:rPr>
          <w:noProof/>
        </w:rPr>
        <w:t>[</w:t>
      </w:r>
      <w:hyperlink w:anchor="_ENREF_6" w:tooltip="Lim, 2014 #6" w:history="1">
        <w:r w:rsidR="00C67B51" w:rsidRPr="00AD3D70">
          <w:rPr>
            <w:noProof/>
          </w:rPr>
          <w:t>6</w:t>
        </w:r>
      </w:hyperlink>
      <w:r w:rsidR="00E06AD1" w:rsidRPr="00AD3D70">
        <w:rPr>
          <w:noProof/>
        </w:rPr>
        <w:t>]</w:t>
      </w:r>
      <w:r w:rsidR="00E06AD1" w:rsidRPr="00AD3D70">
        <w:fldChar w:fldCharType="end"/>
      </w:r>
      <w:r w:rsidR="00465DB0" w:rsidRPr="00AD3D70">
        <w:t>. Gingival hyperplasia is mostly seen in AML, commonly i</w:t>
      </w:r>
      <w:r w:rsidR="008C1AA5" w:rsidRPr="00AD3D70">
        <w:t xml:space="preserve">n acute </w:t>
      </w:r>
      <w:proofErr w:type="spellStart"/>
      <w:r w:rsidR="008C1AA5" w:rsidRPr="00AD3D70">
        <w:t>monocytic</w:t>
      </w:r>
      <w:proofErr w:type="spellEnd"/>
      <w:r w:rsidR="008C1AA5" w:rsidRPr="00AD3D70">
        <w:t xml:space="preserve"> leukemia (M5) and</w:t>
      </w:r>
      <w:r w:rsidR="00465DB0" w:rsidRPr="00AD3D70">
        <w:t xml:space="preserve"> acute </w:t>
      </w:r>
      <w:proofErr w:type="spellStart"/>
      <w:r w:rsidR="00465DB0" w:rsidRPr="00AD3D70">
        <w:t>my</w:t>
      </w:r>
      <w:r w:rsidR="004B3F31" w:rsidRPr="00AD3D70">
        <w:t>e</w:t>
      </w:r>
      <w:r w:rsidR="00465DB0" w:rsidRPr="00AD3D70">
        <w:t>locytic</w:t>
      </w:r>
      <w:proofErr w:type="spellEnd"/>
      <w:r w:rsidR="00465DB0" w:rsidRPr="00AD3D70">
        <w:t xml:space="preserve"> leukemia (M1, M2) </w:t>
      </w:r>
      <w:r w:rsidR="00E06AD1" w:rsidRPr="00AD3D70">
        <w:fldChar w:fldCharType="begin"/>
      </w:r>
      <w:r w:rsidR="000D4B0F" w:rsidRPr="00AD3D70">
        <w:instrText xml:space="preserve"> ADDIN EN.CITE &lt;EndNote&gt;&lt;Cite&gt;&lt;Author&gt;Pourshahidi&lt;/Author&gt;&lt;Year&gt;2012&lt;/Year&gt;&lt;RecNum&gt;7&lt;/RecNum&gt;&lt;DisplayText&gt;[7]&lt;/DisplayText&gt;&lt;record&gt;&lt;rec-number&gt;7&lt;/rec-number&gt;&lt;foreign-keys&gt;&lt;key app="EN" db-id="52e9awwvc0e2v2e2weaxrd0kerzsrvw0vdx0"&gt;7&lt;/key&gt;&lt;/foreign-keys&gt;&lt;ref-type name="Journal Article"&gt;17&lt;/ref-type&gt;&lt;contributors&gt;&lt;authors&gt;&lt;author&gt;Pourshahidi, Sara&lt;/author&gt;&lt;author&gt;Giti, Rashin&lt;/author&gt;&lt;author&gt;Karimi, Mehran&lt;/author&gt;&lt;author&gt;Ebrahimi, Hooman&lt;/author&gt;&lt;/authors&gt;&lt;/contributors&gt;&lt;titles&gt;&lt;title&gt;The prevalence of oral manifestations in children with hematologic malignancys&lt;/title&gt;&lt;secondary-title&gt;Elixir Journal&lt;/secondary-title&gt;&lt;/titles&gt;&lt;periodical&gt;&lt;full-title&gt;Elixir Journal&lt;/full-title&gt;&lt;/periodical&gt;&lt;pages&gt; 9718-20&lt;/pages&gt;&lt;volume&gt; 49&lt;/volume&gt;&lt;number&gt;8 &lt;/number&gt;&lt;dates&gt;&lt;year&gt;2012&lt;/year&gt;&lt;/dates&gt;&lt;urls&gt;&lt;/urls&gt;&lt;/record&gt;&lt;/Cite&gt;&lt;/EndNote&gt;</w:instrText>
      </w:r>
      <w:r w:rsidR="00E06AD1" w:rsidRPr="00AD3D70">
        <w:fldChar w:fldCharType="separate"/>
      </w:r>
      <w:r w:rsidR="00E06AD1" w:rsidRPr="00AD3D70">
        <w:rPr>
          <w:noProof/>
        </w:rPr>
        <w:t>[</w:t>
      </w:r>
      <w:hyperlink w:anchor="_ENREF_7" w:tooltip="Pourshahidi, 2012 #7" w:history="1">
        <w:r w:rsidR="00C67B51" w:rsidRPr="00AD3D70">
          <w:rPr>
            <w:noProof/>
          </w:rPr>
          <w:t>7</w:t>
        </w:r>
      </w:hyperlink>
      <w:r w:rsidR="00E06AD1" w:rsidRPr="00AD3D70">
        <w:rPr>
          <w:noProof/>
        </w:rPr>
        <w:t>]</w:t>
      </w:r>
      <w:r w:rsidR="00E06AD1" w:rsidRPr="00AD3D70">
        <w:fldChar w:fldCharType="end"/>
      </w:r>
      <w:r w:rsidR="00465DB0" w:rsidRPr="00AD3D70">
        <w:t xml:space="preserve">. In AML, gingival hyperplasia and leukemic infiltration could be aggravated with pre-existing periodontal disease </w:t>
      </w:r>
      <w:r w:rsidR="00191201" w:rsidRPr="00AD3D70">
        <w:fldChar w:fldCharType="begin"/>
      </w:r>
      <w:r w:rsidR="000D4B0F" w:rsidRPr="00AD3D70">
        <w:instrText xml:space="preserve"> ADDIN EN.CITE &lt;EndNote&gt;&lt;Cite&gt;&lt;Author&gt;Guan&lt;/Author&gt;&lt;Year&gt;2015&lt;/Year&gt;&lt;RecNum&gt;8&lt;/RecNum&gt;&lt;DisplayText&gt;[8]&lt;/DisplayText&gt;&lt;record&gt;&lt;rec-number&gt;8&lt;/rec-number&gt;&lt;foreign-keys&gt;&lt;key app="EN" db-id="52e9awwvc0e2v2e2weaxrd0kerzsrvw0vdx0"&gt;8&lt;/key&gt;&lt;/foreign-keys&gt;&lt;ref-type name="Journal Article"&gt;17&lt;/ref-type&gt;&lt;contributors&gt;&lt;authors&gt;&lt;author&gt;Guan, G.&lt;/author&gt;&lt;author&gt;Firth, N.&lt;/author&gt;&lt;/authors&gt;&lt;/contributors&gt;&lt;auth-address&gt;Department of Oral Diagnostic and Surgical Sciences, School of Dentistry, The University of Otago, Dunedin, New Zealand.&lt;/auth-address&gt;&lt;titles&gt;&lt;title&gt;Oral manifestations as an early clinical sign of acute myeloid leukaemia: a case report&lt;/title&gt;&lt;secondary-title&gt;Aust Dent J&lt;/secondary-title&gt;&lt;/titles&gt;&lt;periodical&gt;&lt;full-title&gt;Aust Dent J&lt;/full-title&gt;&lt;/periodical&gt;&lt;pages&gt; 123-7&lt;/pages&gt;&lt;volume&gt; 60&lt;/volume&gt;&lt;number&gt;1&lt;/number&gt;&lt;edition&gt;2015/02/28&lt;/edition&gt;&lt;keywords&gt;&lt;keyword&gt;Diagnosis, Differential&lt;/keyword&gt;&lt;keyword&gt;Early Detection of Cancer&lt;/keyword&gt;&lt;keyword&gt;Gingival Hemorrhage/ diagnosis&lt;/keyword&gt;&lt;keyword&gt;Humans&lt;/keyword&gt;&lt;keyword&gt;Leukemia, Myeloid, Acute/ diagnosis&lt;/keyword&gt;&lt;keyword&gt;Male&lt;/keyword&gt;&lt;keyword&gt;Middle Aged&lt;/keyword&gt;&lt;keyword&gt;Pancytopenia/diagnosis&lt;/keyword&gt;&lt;/keywords&gt;&lt;dates&gt;&lt;year&gt; 2015&lt;/year&gt;&lt;pub-dates&gt;&lt;date&gt;Mar&lt;/date&gt;&lt;/pub-dates&gt;&lt;/dates&gt;&lt;isbn&gt;1834-7819 (Electronic)&amp;#xD;0045-0421 (Linking)&lt;/isbn&gt;&lt;accession-num&gt;25721286&lt;/accession-num&gt;&lt;urls&gt;&lt;/urls&gt;&lt;remote-database-provider&gt;NLM&lt;/remote-database-provider&gt;&lt;language&gt;eng&lt;/language&gt;&lt;/record&gt;&lt;/Cite&gt;&lt;/EndNote&gt;</w:instrText>
      </w:r>
      <w:r w:rsidR="00191201" w:rsidRPr="00AD3D70">
        <w:fldChar w:fldCharType="separate"/>
      </w:r>
      <w:r w:rsidR="00191201" w:rsidRPr="00AD3D70">
        <w:rPr>
          <w:noProof/>
        </w:rPr>
        <w:t>[</w:t>
      </w:r>
      <w:hyperlink w:anchor="_ENREF_8" w:tooltip="Guan,  2015 #8" w:history="1">
        <w:r w:rsidR="00C67B51" w:rsidRPr="00AD3D70">
          <w:rPr>
            <w:noProof/>
          </w:rPr>
          <w:t>8</w:t>
        </w:r>
      </w:hyperlink>
      <w:r w:rsidR="00191201" w:rsidRPr="00AD3D70">
        <w:rPr>
          <w:noProof/>
        </w:rPr>
        <w:t>]</w:t>
      </w:r>
      <w:r w:rsidR="00191201" w:rsidRPr="00AD3D70">
        <w:fldChar w:fldCharType="end"/>
      </w:r>
      <w:r w:rsidR="00465DB0" w:rsidRPr="00AD3D70">
        <w:t>.</w:t>
      </w:r>
      <w:r w:rsidR="008C49A3" w:rsidRPr="00AD3D70">
        <w:t xml:space="preserve"> </w:t>
      </w:r>
      <w:r w:rsidR="00DF3397" w:rsidRPr="00AD3D70">
        <w:t xml:space="preserve">Manifestations of bone marrow failure such as pallor, fatigability, bruising and epistaxis will occur in the course of the illness. Lymphadenopathy, cranial nerve neuropathy, </w:t>
      </w:r>
      <w:proofErr w:type="spellStart"/>
      <w:r w:rsidR="00DF3397" w:rsidRPr="00AD3D70">
        <w:t>hepatosplenomegaly</w:t>
      </w:r>
      <w:proofErr w:type="spellEnd"/>
      <w:r w:rsidR="00DF3397" w:rsidRPr="00AD3D70">
        <w:t xml:space="preserve">, headache, seizure, testicular enlargement are caused by organ infiltration. Enlarged </w:t>
      </w:r>
      <w:proofErr w:type="spellStart"/>
      <w:r w:rsidR="00DF3397" w:rsidRPr="00AD3D70">
        <w:t>mediastinal</w:t>
      </w:r>
      <w:proofErr w:type="spellEnd"/>
      <w:r w:rsidR="00DF3397" w:rsidRPr="00AD3D70">
        <w:t xml:space="preserve"> node may compress the airways and lead to respiratory distress. AML causes secondary bone marrow failure and may present with manifestations that are not common in ALL such as distinct masses (</w:t>
      </w:r>
      <w:proofErr w:type="spellStart"/>
      <w:r w:rsidR="00DF3397" w:rsidRPr="00AD3D70">
        <w:t>chloroma</w:t>
      </w:r>
      <w:proofErr w:type="spellEnd"/>
      <w:r w:rsidR="00DF3397" w:rsidRPr="00AD3D70">
        <w:t xml:space="preserve"> or granulocytic sar</w:t>
      </w:r>
      <w:r w:rsidR="008C1AA5" w:rsidRPr="00AD3D70">
        <w:t>c</w:t>
      </w:r>
      <w:r w:rsidR="00DF3397" w:rsidRPr="00AD3D70">
        <w:t>omas), infiltration of gingiva, subcutaneous nodules or disseminated intravascular coagulation</w:t>
      </w:r>
      <w:r w:rsidR="00E4432E" w:rsidRPr="00AD3D70">
        <w:t xml:space="preserve"> </w:t>
      </w:r>
      <w:r w:rsidR="00191201" w:rsidRPr="00AD3D70">
        <w:fldChar w:fldCharType="begin"/>
      </w:r>
      <w:r w:rsidR="000D4B0F" w:rsidRPr="00AD3D70">
        <w:instrText xml:space="preserve"> ADDIN EN.CITE &lt;EndNote&gt;&lt;Cite&gt;&lt;RecNum&gt;9&lt;/RecNum&gt;&lt;DisplayText&gt;[9]&lt;/DisplayText&gt;&lt;record&gt;&lt;rec-number&gt;9&lt;/rec-number&gt;&lt;foreign-keys&gt;&lt;key app="EN" db-id="52e9awwvc0e2v2e2weaxrd0kerzsrvw0vdx0"&gt;9&lt;/key&gt;&lt;/foreign-keys&gt;&lt;ref-type name="Book"&gt;6&lt;/ref-type&gt;&lt;contributors&gt;&lt;/contributors&gt;&lt;titles&gt;&lt;title&gt;Tubergen D.G, Archie-Bleyer A, Ritchey A.K, Friehling E. The Leukemia. In: Kliegman RM, Behrman RE, Jenson HB, Stanton BM. Nelson textbook of pediatrics, 20th Ed. Philadelphia, United States of America: Saunders; 2016: p. 2437-2444&lt;/title&gt;&lt;/titles&gt;&lt;dates&gt;&lt;/dates&gt;&lt;urls&gt;&lt;/urls&gt;&lt;/record&gt;&lt;/Cite&gt;&lt;/EndNote&gt;</w:instrText>
      </w:r>
      <w:r w:rsidR="00191201" w:rsidRPr="00AD3D70">
        <w:fldChar w:fldCharType="separate"/>
      </w:r>
      <w:r w:rsidR="00191201" w:rsidRPr="00AD3D70">
        <w:rPr>
          <w:noProof/>
        </w:rPr>
        <w:t>[</w:t>
      </w:r>
      <w:hyperlink w:anchor="_ENREF_9" w:tooltip=",  #9" w:history="1">
        <w:r w:rsidR="00C67B51" w:rsidRPr="00AD3D70">
          <w:rPr>
            <w:noProof/>
          </w:rPr>
          <w:t>9</w:t>
        </w:r>
      </w:hyperlink>
      <w:r w:rsidR="00191201" w:rsidRPr="00AD3D70">
        <w:rPr>
          <w:noProof/>
        </w:rPr>
        <w:t>]</w:t>
      </w:r>
      <w:r w:rsidR="00191201" w:rsidRPr="00AD3D70">
        <w:fldChar w:fldCharType="end"/>
      </w:r>
      <w:r w:rsidR="00156B90" w:rsidRPr="00AD3D70">
        <w:t>. Leukemic</w:t>
      </w:r>
      <w:r w:rsidR="00156B90">
        <w:t xml:space="preserve"> treatment in ALL may commonly lead to dental problems which need close follow-up and care </w:t>
      </w:r>
      <w:r w:rsidR="00191201">
        <w:fldChar w:fldCharType="begin"/>
      </w:r>
      <w:r w:rsidR="000D4B0F">
        <w:instrText xml:space="preserve"> ADDIN EN.CITE &lt;EndNote&gt;&lt;Cite&gt;&lt;Author&gt;Kaste&lt;/Author&gt;&lt;Year&gt;1997&lt;/Year&gt;&lt;RecNum&gt;10&lt;/RecNum&gt;&lt;DisplayText&gt;[10]&lt;/DisplayText&gt;&lt;record&gt;&lt;rec-number&gt;10&lt;/rec-number&gt;&lt;foreign-keys&gt;&lt;key app="EN" db-id="52e9awwvc0e2v2e2weaxrd0kerzsrvw0vdx0"&gt;10&lt;/key&gt;&lt;/foreign-keys&gt;&lt;ref-type name="Journal Article"&gt;17&lt;/ref-type&gt;&lt;contributors&gt;&lt;authors&gt;&lt;author&gt;Kaste, S. C.&lt;/author&gt;&lt;author&gt;Hopkins, K. P.&lt;/author&gt;&lt;author&gt;Jones, D.&lt;/author&gt;&lt;author&gt;Crom, D.&lt;/author&gt;&lt;author&gt;Greenwald, C. A.&lt;/author&gt;&lt;author&gt;Santana, V. M.&lt;/author&gt;&lt;/authors&gt;&lt;/contributors&gt;&lt;auth-address&gt;Department of Diagnostic Imaging, St Jude&amp;apos;s Children&amp;apos;s Research Hospital, and University of Tennessee, Memphis 38101, USA.&lt;/auth-address&gt;&lt;titles&gt;&lt;title&gt;Dental abnormalities in children treated for acute lymphoblastic leukemia&lt;/title&gt;&lt;secondary-title&gt;Leukemia&lt;/secondary-title&gt;&lt;/titles&gt;&lt;periodical&gt;&lt;full-title&gt;Leukemia&lt;/full-title&gt;&lt;/periodical&gt;&lt;pages&gt; 792-6&lt;/pages&gt;&lt;volume&gt; 11&lt;/volume&gt;&lt;number&gt;6&lt;/number&gt;&lt;edition&gt;1997/06/01&lt;/edition&gt;&lt;keywords&gt;&lt;keyword&gt;Age Factors&lt;/keyword&gt;&lt;keyword&gt;Antineoplastic Agents/ adverse effects&lt;/keyword&gt;&lt;keyword&gt;Child&lt;/keyword&gt;&lt;keyword&gt;Child, Preschool&lt;/keyword&gt;&lt;keyword&gt;Follow-Up Studies&lt;/keyword&gt;&lt;keyword&gt;Humans&lt;/keyword&gt;&lt;keyword&gt;Precursor Cell Lymphoblastic Leukemia-Lymphoma/ drug therapy/ radiotherapy&lt;/keyword&gt;&lt;keyword&gt;Radiation Injuries&lt;/keyword&gt;&lt;keyword&gt;Radiotherapy/ adverse effects&lt;/keyword&gt;&lt;keyword&gt;Retrospective Studies&lt;/keyword&gt;&lt;keyword&gt;Survivors&lt;/keyword&gt;&lt;keyword&gt;Tooth Abnormalities/chemically induced/ etiology&lt;/keyword&gt;&lt;/keywords&gt;&lt;dates&gt;&lt;year&gt; 1997&lt;/year&gt;&lt;pub-dates&gt;&lt;date&gt;Jun&lt;/date&gt;&lt;/pub-dates&gt;&lt;/dates&gt;&lt;isbn&gt;0887-6924 (Print)&amp;#xD;0887-6924 (Linking)&lt;/isbn&gt;&lt;accession-num&gt;9177429&lt;/accession-num&gt;&lt;urls&gt;&lt;/urls&gt;&lt;remote-database-provider&gt;NLM&lt;/remote-database-provider&gt;&lt;language&gt;eng&lt;/language&gt;&lt;/record&gt;&lt;/Cite&gt;&lt;/EndNote&gt;</w:instrText>
      </w:r>
      <w:r w:rsidR="00191201">
        <w:fldChar w:fldCharType="separate"/>
      </w:r>
      <w:r w:rsidR="00191201">
        <w:rPr>
          <w:noProof/>
        </w:rPr>
        <w:t>[</w:t>
      </w:r>
      <w:hyperlink w:anchor="_ENREF_10" w:tooltip="Kaste,  1997 #10" w:history="1">
        <w:r w:rsidR="00C67B51">
          <w:rPr>
            <w:noProof/>
          </w:rPr>
          <w:t>10</w:t>
        </w:r>
      </w:hyperlink>
      <w:r w:rsidR="00191201">
        <w:rPr>
          <w:noProof/>
        </w:rPr>
        <w:t>]</w:t>
      </w:r>
      <w:r w:rsidR="00191201">
        <w:fldChar w:fldCharType="end"/>
      </w:r>
      <w:r w:rsidR="00156B90">
        <w:t>.</w:t>
      </w:r>
    </w:p>
    <w:p w:rsidR="00564093" w:rsidRDefault="004E2DDF" w:rsidP="00D473BE">
      <w:pPr>
        <w:jc w:val="both"/>
      </w:pPr>
      <w:r>
        <w:t>Because of t</w:t>
      </w:r>
      <w:r w:rsidR="00156B90">
        <w:t xml:space="preserve">he initial </w:t>
      </w:r>
      <w:r>
        <w:t xml:space="preserve">oral </w:t>
      </w:r>
      <w:r w:rsidR="00156B90">
        <w:t xml:space="preserve">presentation </w:t>
      </w:r>
      <w:r w:rsidR="008C1AA5">
        <w:t>in our</w:t>
      </w:r>
      <w:r w:rsidR="00156B90">
        <w:t xml:space="preserve"> patient, </w:t>
      </w:r>
      <w:r w:rsidR="008C1AA5">
        <w:t>such as</w:t>
      </w:r>
      <w:r w:rsidR="00156B90">
        <w:t xml:space="preserve"> teeth ache, loose teeth</w:t>
      </w:r>
      <w:r>
        <w:t xml:space="preserve"> and gum erythema and swelling he was first referred to the dentist office.</w:t>
      </w:r>
      <w:r w:rsidR="00156B90">
        <w:t xml:space="preserve"> </w:t>
      </w:r>
      <w:r>
        <w:t>He had also knee pain, which has not</w:t>
      </w:r>
      <w:r w:rsidR="008C1AA5">
        <w:t xml:space="preserve"> initially</w:t>
      </w:r>
      <w:r>
        <w:t xml:space="preserve"> grabbed </w:t>
      </w:r>
      <w:r w:rsidR="008C1AA5">
        <w:t xml:space="preserve">the </w:t>
      </w:r>
      <w:r>
        <w:t xml:space="preserve">appropriate attention. Later he was referred to </w:t>
      </w:r>
      <w:r w:rsidR="008C1AA5">
        <w:t>t</w:t>
      </w:r>
      <w:r>
        <w:t>he pediatric department and hematology assessment performed and</w:t>
      </w:r>
      <w:r w:rsidR="00156B90">
        <w:t xml:space="preserve"> a norm</w:t>
      </w:r>
      <w:r>
        <w:t xml:space="preserve">al Cell Blood Count (CBC) </w:t>
      </w:r>
      <w:r w:rsidR="00156B90">
        <w:t>provoked the docto</w:t>
      </w:r>
      <w:r w:rsidR="004B3F31">
        <w:t xml:space="preserve">rs to consider </w:t>
      </w:r>
      <w:proofErr w:type="spellStart"/>
      <w:r w:rsidR="004B3F31">
        <w:t>Histiocytosis</w:t>
      </w:r>
      <w:proofErr w:type="spellEnd"/>
      <w:r w:rsidR="004B3F31">
        <w:t xml:space="preserve"> as</w:t>
      </w:r>
      <w:r>
        <w:t xml:space="preserve"> one of the probable diagnoses</w:t>
      </w:r>
      <w:r w:rsidR="008C1AA5">
        <w:t>. A bone marrow exam prov</w:t>
      </w:r>
      <w:r w:rsidR="00156B90">
        <w:t>ed</w:t>
      </w:r>
      <w:r w:rsidR="008C1AA5">
        <w:t xml:space="preserve"> the diagnosis of</w:t>
      </w:r>
      <w:r w:rsidR="00156B90">
        <w:t xml:space="preserve"> leukemia. However Acute Myeloid Leukemia is more famous for being accompanied with oral presentation, our patient was afflicted by ALL, which is </w:t>
      </w:r>
      <w:r w:rsidR="00AD3D70">
        <w:t>an unusual</w:t>
      </w:r>
      <w:r w:rsidR="00156B90">
        <w:t xml:space="preserve"> presentation in ALL.</w:t>
      </w:r>
    </w:p>
    <w:p w:rsidR="004E2DDF" w:rsidRDefault="004E2DDF" w:rsidP="00D473BE">
      <w:pPr>
        <w:jc w:val="both"/>
      </w:pPr>
      <w:r w:rsidRPr="003D7190">
        <w:t>The chemotherapy regimen with</w:t>
      </w:r>
      <w:r w:rsidR="00292A90" w:rsidRPr="003D7190">
        <w:t xml:space="preserve"> prednisolone,</w:t>
      </w:r>
      <w:r w:rsidRPr="003D7190">
        <w:t xml:space="preserve"> vincristine, </w:t>
      </w:r>
      <w:proofErr w:type="spellStart"/>
      <w:r w:rsidRPr="003D7190">
        <w:t>daunorubicin</w:t>
      </w:r>
      <w:proofErr w:type="spellEnd"/>
      <w:r w:rsidRPr="003D7190">
        <w:t xml:space="preserve">, </w:t>
      </w:r>
      <w:r w:rsidR="00292A90" w:rsidRPr="003D7190">
        <w:t xml:space="preserve">and </w:t>
      </w:r>
      <w:r w:rsidRPr="003D7190">
        <w:t>L-</w:t>
      </w:r>
      <w:proofErr w:type="spellStart"/>
      <w:r w:rsidRPr="003D7190">
        <w:t>asparginase</w:t>
      </w:r>
      <w:proofErr w:type="spellEnd"/>
      <w:r w:rsidRPr="003D7190">
        <w:t xml:space="preserve"> started as the induction phase. In about one month (until the end of the induction phase of the chemotherapy)</w:t>
      </w:r>
      <w:r w:rsidR="00F12631" w:rsidRPr="003D7190">
        <w:t xml:space="preserve">, the loose teeth improved and he started to eat and chew the solid food. After two months, the oral manifestations improved completely. </w:t>
      </w:r>
      <w:r w:rsidR="00292A90" w:rsidRPr="003D7190">
        <w:t xml:space="preserve">In the seventh day of the induction phase, the conducted bone marrow aspiration indicated less than 10 percent of blast cells; therefore, the patient was considered </w:t>
      </w:r>
      <w:r w:rsidR="00292A90" w:rsidRPr="003D7190">
        <w:lastRenderedPageBreak/>
        <w:t>eligible to be treated on the Rapid Early Respo</w:t>
      </w:r>
      <w:r w:rsidR="002E77D9">
        <w:t>nse protocol. During the 2-year</w:t>
      </w:r>
      <w:r w:rsidR="00292A90" w:rsidRPr="003D7190">
        <w:t xml:space="preserve"> follow-up, </w:t>
      </w:r>
      <w:r w:rsidR="00F12631" w:rsidRPr="003D7190">
        <w:t>he was completely well and in complete remission.</w:t>
      </w:r>
    </w:p>
    <w:p w:rsidR="00E3208C" w:rsidRDefault="00E3208C" w:rsidP="00292A90">
      <w:pPr>
        <w:rPr>
          <w:b/>
          <w:bCs/>
        </w:rPr>
      </w:pPr>
      <w:r>
        <w:rPr>
          <w:b/>
          <w:bCs/>
        </w:rPr>
        <w:t>C</w:t>
      </w:r>
      <w:r w:rsidRPr="00E3208C">
        <w:rPr>
          <w:b/>
          <w:bCs/>
        </w:rPr>
        <w:t>onclusion:</w:t>
      </w:r>
    </w:p>
    <w:p w:rsidR="0013417C" w:rsidRPr="0013417C" w:rsidRDefault="00E3208C" w:rsidP="00D473BE">
      <w:pPr>
        <w:jc w:val="both"/>
      </w:pPr>
      <w:r w:rsidRPr="003D7190">
        <w:t>This case reminds the importance of systemic evaluation of a localized signs and symptoms in children and detailed history taking, follow-ups and physical examination. The first clue of the diagnosis in this patient was the presence of bone pain accompa</w:t>
      </w:r>
      <w:r>
        <w:t>nied by the oral manifestations which with further inve</w:t>
      </w:r>
      <w:r w:rsidR="008C49A3">
        <w:t>stigation proved to be leukemia.</w:t>
      </w:r>
    </w:p>
    <w:p w:rsidR="00B004A1" w:rsidRDefault="00564093" w:rsidP="00B004A1">
      <w:r w:rsidRPr="00564093">
        <w:rPr>
          <w:b/>
          <w:bCs/>
        </w:rPr>
        <w:t>References:</w:t>
      </w:r>
      <w:r w:rsidR="00B004A1" w:rsidRPr="00B004A1">
        <w:t xml:space="preserve"> </w:t>
      </w:r>
    </w:p>
    <w:p w:rsidR="00C67B51" w:rsidRPr="00C67B51" w:rsidRDefault="00051986" w:rsidP="00C67B51">
      <w:pPr>
        <w:pStyle w:val="ListParagraph"/>
        <w:spacing w:after="0" w:line="240" w:lineRule="auto"/>
        <w:ind w:left="0"/>
        <w:rPr>
          <w:rFonts w:ascii="Calibri" w:hAnsi="Calibri" w:cs="Calibri"/>
          <w:noProof/>
        </w:rPr>
      </w:pPr>
      <w:r>
        <w:fldChar w:fldCharType="begin"/>
      </w:r>
      <w:r>
        <w:instrText xml:space="preserve"> ADDIN EN.REFLIST </w:instrText>
      </w:r>
      <w:r>
        <w:fldChar w:fldCharType="separate"/>
      </w:r>
      <w:bookmarkStart w:id="1" w:name="_ENREF_1"/>
      <w:r w:rsidR="00C67B51" w:rsidRPr="00C67B51">
        <w:rPr>
          <w:rFonts w:ascii="Calibri" w:hAnsi="Calibri" w:cs="Calibri"/>
          <w:noProof/>
        </w:rPr>
        <w:t xml:space="preserve">1. Madrigal-Martinez-Pereda C, Guerrero-Rodriguez V, Guisado-Moya B, Meniz-Garcia C. Langerhans cell histiocytosis: literature review and descriptive analysis of oral manifestations. Med Oral Patol Oral Cir Bucal. 2009; 14(5): 222-28. </w:t>
      </w:r>
      <w:bookmarkEnd w:id="1"/>
    </w:p>
    <w:p w:rsidR="00C67B51" w:rsidRPr="00C67B51" w:rsidRDefault="00C67B51" w:rsidP="00C67B51">
      <w:pPr>
        <w:pStyle w:val="ListParagraph"/>
        <w:spacing w:after="0" w:line="240" w:lineRule="auto"/>
        <w:ind w:left="0"/>
        <w:rPr>
          <w:rFonts w:ascii="Calibri" w:hAnsi="Calibri" w:cs="Calibri"/>
          <w:noProof/>
        </w:rPr>
      </w:pPr>
      <w:bookmarkStart w:id="2" w:name="_ENREF_2"/>
      <w:r w:rsidRPr="00C67B51">
        <w:rPr>
          <w:rFonts w:ascii="Calibri" w:hAnsi="Calibri" w:cs="Calibri"/>
          <w:noProof/>
        </w:rPr>
        <w:t xml:space="preserve">2. Weitzman S, Egeler RM. Langerhans cell histiocytosis: update for the pediatrician. Curr Opin Pediatr. 2008; 20(1): 23-9. </w:t>
      </w:r>
      <w:bookmarkEnd w:id="2"/>
    </w:p>
    <w:p w:rsidR="00C67B51" w:rsidRPr="00C67B51" w:rsidRDefault="00C67B51" w:rsidP="00C67B51">
      <w:pPr>
        <w:pStyle w:val="ListParagraph"/>
        <w:spacing w:after="0" w:line="240" w:lineRule="auto"/>
        <w:ind w:left="0"/>
        <w:rPr>
          <w:rFonts w:ascii="Calibri" w:hAnsi="Calibri" w:cs="Calibri"/>
          <w:noProof/>
        </w:rPr>
      </w:pPr>
      <w:bookmarkStart w:id="3" w:name="_ENREF_3"/>
      <w:r w:rsidRPr="00C67B51">
        <w:rPr>
          <w:rFonts w:ascii="Calibri" w:hAnsi="Calibri" w:cs="Calibri"/>
          <w:noProof/>
        </w:rPr>
        <w:t xml:space="preserve">3. Zimmermann C, Meurer MI, Grando LJ, Gonzaga Del Moral JA, da Silva Rath IB, Schaefer Tavares S. Dental treatment in patients with leukemia. J Oncol. 2015; 20(15): 1-14. </w:t>
      </w:r>
      <w:bookmarkEnd w:id="3"/>
    </w:p>
    <w:p w:rsidR="00C67B51" w:rsidRPr="00C67B51" w:rsidRDefault="00C67B51" w:rsidP="00C67B51">
      <w:pPr>
        <w:pStyle w:val="ListParagraph"/>
        <w:spacing w:after="0" w:line="240" w:lineRule="auto"/>
        <w:ind w:left="0"/>
        <w:rPr>
          <w:rFonts w:ascii="Calibri" w:hAnsi="Calibri" w:cs="Calibri"/>
          <w:noProof/>
        </w:rPr>
      </w:pPr>
      <w:bookmarkStart w:id="4" w:name="_ENREF_4"/>
      <w:r w:rsidRPr="00C67B51">
        <w:rPr>
          <w:rFonts w:ascii="Calibri" w:hAnsi="Calibri" w:cs="Calibri"/>
          <w:noProof/>
        </w:rPr>
        <w:t xml:space="preserve">4. Shankarapillai R, Nair MA, George R, Walsh LJ. Periodontal and gingival parameters in young adults with acute myeloid leukaemia in Kerala, South India. Oral Health Prev Dent. 2010; 8(4): 395-400. </w:t>
      </w:r>
      <w:bookmarkEnd w:id="4"/>
    </w:p>
    <w:p w:rsidR="00C67B51" w:rsidRPr="00C67B51" w:rsidRDefault="00C67B51" w:rsidP="00C67B51">
      <w:pPr>
        <w:pStyle w:val="ListParagraph"/>
        <w:spacing w:after="0" w:line="240" w:lineRule="auto"/>
        <w:ind w:left="0"/>
        <w:rPr>
          <w:rFonts w:ascii="Calibri" w:hAnsi="Calibri" w:cs="Calibri"/>
          <w:noProof/>
        </w:rPr>
      </w:pPr>
      <w:bookmarkStart w:id="5" w:name="_ENREF_5"/>
      <w:r w:rsidRPr="00C67B51">
        <w:rPr>
          <w:rFonts w:ascii="Calibri" w:hAnsi="Calibri" w:cs="Calibri"/>
          <w:noProof/>
        </w:rPr>
        <w:t xml:space="preserve">5. Patil S, Kalla N, Ramesh D, Kalla A. Leukemic gingival enlargement: a report of two cases. Arch Orofac Sci. 2010; 5(2): 69-72. </w:t>
      </w:r>
      <w:bookmarkEnd w:id="5"/>
    </w:p>
    <w:p w:rsidR="00C67B51" w:rsidRPr="00C67B51" w:rsidRDefault="00C67B51" w:rsidP="00C67B51">
      <w:pPr>
        <w:pStyle w:val="ListParagraph"/>
        <w:spacing w:after="0" w:line="240" w:lineRule="auto"/>
        <w:ind w:left="0"/>
        <w:rPr>
          <w:rFonts w:ascii="Calibri" w:hAnsi="Calibri" w:cs="Calibri"/>
          <w:noProof/>
        </w:rPr>
      </w:pPr>
      <w:bookmarkStart w:id="6" w:name="_ENREF_6"/>
      <w:r w:rsidRPr="00C67B51">
        <w:rPr>
          <w:rFonts w:ascii="Calibri" w:hAnsi="Calibri" w:cs="Calibri"/>
          <w:noProof/>
        </w:rPr>
        <w:t xml:space="preserve">6. Lim HC, Kim CS. Oral signs of acute leukemia for early detection. J Periodontal Implant Sci. 2014; 44(6): 293-9. </w:t>
      </w:r>
      <w:bookmarkEnd w:id="6"/>
    </w:p>
    <w:p w:rsidR="00C67B51" w:rsidRPr="00C67B51" w:rsidRDefault="00C67B51" w:rsidP="00C67B51">
      <w:pPr>
        <w:pStyle w:val="ListParagraph"/>
        <w:spacing w:after="0" w:line="240" w:lineRule="auto"/>
        <w:ind w:left="0"/>
        <w:rPr>
          <w:rFonts w:ascii="Calibri" w:hAnsi="Calibri" w:cs="Calibri"/>
          <w:noProof/>
        </w:rPr>
      </w:pPr>
      <w:bookmarkStart w:id="7" w:name="_ENREF_7"/>
      <w:r w:rsidRPr="00C67B51">
        <w:rPr>
          <w:rFonts w:ascii="Calibri" w:hAnsi="Calibri" w:cs="Calibri"/>
          <w:noProof/>
        </w:rPr>
        <w:t xml:space="preserve">7. Pourshahidi S, Giti R, Karimi M, Ebrahimi H. The prevalence of oral manifestations in children with hematologic malignancys. Elixir Journal. 2012; 49(8 ): 9718-20. </w:t>
      </w:r>
      <w:bookmarkEnd w:id="7"/>
    </w:p>
    <w:p w:rsidR="00C67B51" w:rsidRPr="00C67B51" w:rsidRDefault="00C67B51" w:rsidP="00C67B51">
      <w:pPr>
        <w:pStyle w:val="ListParagraph"/>
        <w:spacing w:after="0" w:line="240" w:lineRule="auto"/>
        <w:ind w:left="0"/>
        <w:rPr>
          <w:rFonts w:ascii="Calibri" w:hAnsi="Calibri" w:cs="Calibri"/>
          <w:noProof/>
        </w:rPr>
      </w:pPr>
      <w:bookmarkStart w:id="8" w:name="_ENREF_8"/>
      <w:r w:rsidRPr="00C67B51">
        <w:rPr>
          <w:rFonts w:ascii="Calibri" w:hAnsi="Calibri" w:cs="Calibri"/>
          <w:noProof/>
        </w:rPr>
        <w:t xml:space="preserve">8. Guan G, Firth N. Oral manifestations as an early clinical sign of acute myeloid leukaemia: a case report. Aust Dent J. 2015; 60(1): 123-7. </w:t>
      </w:r>
      <w:bookmarkEnd w:id="8"/>
    </w:p>
    <w:p w:rsidR="00C67B51" w:rsidRPr="00C67B51" w:rsidRDefault="00C67B51" w:rsidP="00C67B51">
      <w:pPr>
        <w:pStyle w:val="ListParagraph"/>
        <w:spacing w:after="0" w:line="240" w:lineRule="auto"/>
        <w:ind w:left="0"/>
        <w:rPr>
          <w:rFonts w:ascii="Calibri" w:hAnsi="Calibri" w:cs="Calibri"/>
          <w:noProof/>
        </w:rPr>
      </w:pPr>
      <w:bookmarkStart w:id="9" w:name="_ENREF_9"/>
      <w:r w:rsidRPr="00C67B51">
        <w:rPr>
          <w:rFonts w:ascii="Calibri" w:hAnsi="Calibri" w:cs="Calibri"/>
          <w:noProof/>
        </w:rPr>
        <w:t>9. Tubergen D.G, Archie-Bleyer A, Ritchey A.K, Friehling E. The Leukemia. In: Kliegman RM, Behrman RE, Jenson HB, Stanton BM. Nelson textbook of pediatrics, 20th Ed. Philadelphia, United States of America: Saunders; 2016: p. 2437-2444.</w:t>
      </w:r>
      <w:bookmarkEnd w:id="9"/>
    </w:p>
    <w:p w:rsidR="00C67B51" w:rsidRPr="00C67B51" w:rsidRDefault="00C67B51" w:rsidP="00C67B51">
      <w:pPr>
        <w:pStyle w:val="ListParagraph"/>
        <w:spacing w:line="240" w:lineRule="auto"/>
        <w:ind w:left="0"/>
        <w:rPr>
          <w:rFonts w:ascii="Calibri" w:hAnsi="Calibri" w:cs="Calibri"/>
          <w:noProof/>
        </w:rPr>
      </w:pPr>
      <w:bookmarkStart w:id="10" w:name="_ENREF_10"/>
      <w:r w:rsidRPr="00C67B51">
        <w:rPr>
          <w:rFonts w:ascii="Calibri" w:hAnsi="Calibri" w:cs="Calibri"/>
          <w:noProof/>
        </w:rPr>
        <w:t xml:space="preserve">10. Kaste SC, Hopkins KP, Jones D, Crom D, Greenwald CA, Santana VM. Dental abnormalities in children treated for acute lymphoblastic leukemia. Leukemia. 1997; 11(6): 792-6. </w:t>
      </w:r>
      <w:bookmarkEnd w:id="10"/>
    </w:p>
    <w:p w:rsidR="00C67B51" w:rsidRDefault="00C67B51" w:rsidP="00C67B51">
      <w:pPr>
        <w:pStyle w:val="ListParagraph"/>
        <w:spacing w:line="240" w:lineRule="auto"/>
        <w:rPr>
          <w:rFonts w:ascii="Calibri" w:hAnsi="Calibri" w:cs="Calibri"/>
          <w:noProof/>
        </w:rPr>
      </w:pPr>
    </w:p>
    <w:p w:rsidR="0013567C" w:rsidRPr="00564093" w:rsidRDefault="00051986" w:rsidP="0013567C">
      <w:pPr>
        <w:pStyle w:val="ListParagraph"/>
      </w:pPr>
      <w:r>
        <w:fldChar w:fldCharType="end"/>
      </w:r>
    </w:p>
    <w:sectPr w:rsidR="0013567C" w:rsidRPr="0056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BA"/>
    <w:multiLevelType w:val="hybridMultilevel"/>
    <w:tmpl w:val="0DDE7BB8"/>
    <w:lvl w:ilvl="0" w:tplc="11EE3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1277F"/>
    <w:multiLevelType w:val="hybridMultilevel"/>
    <w:tmpl w:val="9C90B02C"/>
    <w:lvl w:ilvl="0" w:tplc="635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00EC3"/>
    <w:multiLevelType w:val="hybridMultilevel"/>
    <w:tmpl w:val="5808AF58"/>
    <w:lvl w:ilvl="0" w:tplc="2B24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GMJ Sty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2e9awwvc0e2v2e2weaxrd0kerzsrvw0vdx0&quot;&gt;My EndNote Library&lt;record-ids&gt;&lt;item&gt;1&lt;/item&gt;&lt;item&gt;2&lt;/item&gt;&lt;item&gt;3&lt;/item&gt;&lt;item&gt;4&lt;/item&gt;&lt;item&gt;5&lt;/item&gt;&lt;item&gt;6&lt;/item&gt;&lt;item&gt;7&lt;/item&gt;&lt;item&gt;8&lt;/item&gt;&lt;item&gt;9&lt;/item&gt;&lt;item&gt;10&lt;/item&gt;&lt;/record-ids&gt;&lt;/item&gt;&lt;/Libraries&gt;"/>
  </w:docVars>
  <w:rsids>
    <w:rsidRoot w:val="001D77D4"/>
    <w:rsid w:val="00051986"/>
    <w:rsid w:val="000704C0"/>
    <w:rsid w:val="000A7535"/>
    <w:rsid w:val="000C6540"/>
    <w:rsid w:val="000D4B0F"/>
    <w:rsid w:val="0013417C"/>
    <w:rsid w:val="0013567C"/>
    <w:rsid w:val="00156B90"/>
    <w:rsid w:val="00191201"/>
    <w:rsid w:val="001D0A5E"/>
    <w:rsid w:val="001D77D4"/>
    <w:rsid w:val="001F54C2"/>
    <w:rsid w:val="00220600"/>
    <w:rsid w:val="002439CC"/>
    <w:rsid w:val="00260585"/>
    <w:rsid w:val="00292A90"/>
    <w:rsid w:val="002B0F9E"/>
    <w:rsid w:val="002C4B02"/>
    <w:rsid w:val="002E77D9"/>
    <w:rsid w:val="003359A5"/>
    <w:rsid w:val="003D610B"/>
    <w:rsid w:val="003D7190"/>
    <w:rsid w:val="0045139A"/>
    <w:rsid w:val="00465DB0"/>
    <w:rsid w:val="004B3F31"/>
    <w:rsid w:val="004C09C8"/>
    <w:rsid w:val="004C1FBF"/>
    <w:rsid w:val="004E2339"/>
    <w:rsid w:val="004E2DDF"/>
    <w:rsid w:val="00510654"/>
    <w:rsid w:val="00541784"/>
    <w:rsid w:val="00562C89"/>
    <w:rsid w:val="00564093"/>
    <w:rsid w:val="00564573"/>
    <w:rsid w:val="005A357B"/>
    <w:rsid w:val="005C3D23"/>
    <w:rsid w:val="00671094"/>
    <w:rsid w:val="006C2089"/>
    <w:rsid w:val="0071261F"/>
    <w:rsid w:val="00772AA1"/>
    <w:rsid w:val="007734CE"/>
    <w:rsid w:val="00795FF1"/>
    <w:rsid w:val="007A493C"/>
    <w:rsid w:val="007B108E"/>
    <w:rsid w:val="007B13AF"/>
    <w:rsid w:val="007B3737"/>
    <w:rsid w:val="007C4C1B"/>
    <w:rsid w:val="00800F60"/>
    <w:rsid w:val="00805F0A"/>
    <w:rsid w:val="00813290"/>
    <w:rsid w:val="00817914"/>
    <w:rsid w:val="00896932"/>
    <w:rsid w:val="008B0396"/>
    <w:rsid w:val="008C1AA5"/>
    <w:rsid w:val="008C49A3"/>
    <w:rsid w:val="009930CA"/>
    <w:rsid w:val="00997FF8"/>
    <w:rsid w:val="009A17AB"/>
    <w:rsid w:val="009B64E9"/>
    <w:rsid w:val="009E0E77"/>
    <w:rsid w:val="00A46057"/>
    <w:rsid w:val="00A671E0"/>
    <w:rsid w:val="00A962D4"/>
    <w:rsid w:val="00A96C64"/>
    <w:rsid w:val="00AB28A9"/>
    <w:rsid w:val="00AB4821"/>
    <w:rsid w:val="00AD3D70"/>
    <w:rsid w:val="00B004A1"/>
    <w:rsid w:val="00B265CE"/>
    <w:rsid w:val="00B54A95"/>
    <w:rsid w:val="00B84222"/>
    <w:rsid w:val="00C129A2"/>
    <w:rsid w:val="00C2163A"/>
    <w:rsid w:val="00C33F1F"/>
    <w:rsid w:val="00C42EAB"/>
    <w:rsid w:val="00C623F6"/>
    <w:rsid w:val="00C67B51"/>
    <w:rsid w:val="00C80A67"/>
    <w:rsid w:val="00CB7740"/>
    <w:rsid w:val="00CC4CA3"/>
    <w:rsid w:val="00CE6FBB"/>
    <w:rsid w:val="00D11001"/>
    <w:rsid w:val="00D25B85"/>
    <w:rsid w:val="00D27074"/>
    <w:rsid w:val="00D473BE"/>
    <w:rsid w:val="00D53451"/>
    <w:rsid w:val="00DC5C98"/>
    <w:rsid w:val="00DF3397"/>
    <w:rsid w:val="00E06AD1"/>
    <w:rsid w:val="00E17AD6"/>
    <w:rsid w:val="00E3208C"/>
    <w:rsid w:val="00E4432E"/>
    <w:rsid w:val="00F12631"/>
    <w:rsid w:val="00F462E7"/>
    <w:rsid w:val="00F617EC"/>
    <w:rsid w:val="00F93A87"/>
    <w:rsid w:val="00F96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Gharib</cp:lastModifiedBy>
  <cp:revision>2</cp:revision>
  <dcterms:created xsi:type="dcterms:W3CDTF">2016-11-08T16:40:00Z</dcterms:created>
  <dcterms:modified xsi:type="dcterms:W3CDTF">2016-11-08T16:40:00Z</dcterms:modified>
</cp:coreProperties>
</file>