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59" w:rsidRPr="006156A4" w:rsidRDefault="003036BF" w:rsidP="003A574A">
      <w:pPr>
        <w:bidi w:val="0"/>
        <w:spacing w:line="480" w:lineRule="auto"/>
        <w:jc w:val="center"/>
        <w:rPr>
          <w:b/>
          <w:bCs/>
          <w:sz w:val="28"/>
          <w:szCs w:val="28"/>
        </w:rPr>
      </w:pPr>
      <w:r w:rsidRPr="006156A4">
        <w:rPr>
          <w:b/>
          <w:bCs/>
          <w:sz w:val="28"/>
          <w:szCs w:val="28"/>
        </w:rPr>
        <w:t>Association between s</w:t>
      </w:r>
      <w:r w:rsidR="00295759" w:rsidRPr="006156A4">
        <w:rPr>
          <w:b/>
          <w:bCs/>
          <w:sz w:val="28"/>
          <w:szCs w:val="28"/>
        </w:rPr>
        <w:t xml:space="preserve">ocio- demographic </w:t>
      </w:r>
      <w:r w:rsidRPr="006156A4">
        <w:rPr>
          <w:b/>
          <w:bCs/>
          <w:sz w:val="28"/>
          <w:szCs w:val="28"/>
        </w:rPr>
        <w:t>variables</w:t>
      </w:r>
      <w:r w:rsidR="00295759" w:rsidRPr="006156A4">
        <w:rPr>
          <w:b/>
          <w:bCs/>
          <w:sz w:val="28"/>
          <w:szCs w:val="28"/>
        </w:rPr>
        <w:t xml:space="preserve"> </w:t>
      </w:r>
      <w:r w:rsidRPr="006156A4">
        <w:rPr>
          <w:b/>
          <w:bCs/>
          <w:sz w:val="28"/>
          <w:szCs w:val="28"/>
        </w:rPr>
        <w:t>and</w:t>
      </w:r>
      <w:r w:rsidR="00295759" w:rsidRPr="006156A4">
        <w:rPr>
          <w:b/>
          <w:bCs/>
          <w:sz w:val="28"/>
          <w:szCs w:val="28"/>
        </w:rPr>
        <w:t xml:space="preserve"> Quality of Life among Liver Transplant Candidates; a Cross Sectional Study in Iran</w:t>
      </w:r>
    </w:p>
    <w:p w:rsidR="003A574A" w:rsidRPr="006156A4" w:rsidRDefault="003A574A" w:rsidP="003A574A">
      <w:pPr>
        <w:bidi w:val="0"/>
        <w:spacing w:line="480" w:lineRule="auto"/>
        <w:jc w:val="center"/>
        <w:rPr>
          <w:sz w:val="24"/>
          <w:szCs w:val="24"/>
        </w:rPr>
      </w:pPr>
    </w:p>
    <w:p w:rsidR="00295759" w:rsidRPr="006156A4" w:rsidRDefault="00295759" w:rsidP="004A40E9">
      <w:pPr>
        <w:bidi w:val="0"/>
        <w:spacing w:line="480" w:lineRule="auto"/>
        <w:ind w:left="-567"/>
        <w:rPr>
          <w:sz w:val="24"/>
          <w:szCs w:val="24"/>
        </w:rPr>
      </w:pPr>
      <w:r w:rsidRPr="006156A4">
        <w:rPr>
          <w:b/>
          <w:bCs/>
          <w:sz w:val="24"/>
          <w:szCs w:val="24"/>
        </w:rPr>
        <w:t>Background</w:t>
      </w:r>
      <w:r w:rsidRPr="006156A4">
        <w:rPr>
          <w:sz w:val="24"/>
          <w:szCs w:val="24"/>
        </w:rPr>
        <w:t xml:space="preserve">: Quality of life (QOL) is the main subject among liver transplant candidates. Because </w:t>
      </w:r>
      <w:r w:rsidR="0092469B" w:rsidRPr="006156A4">
        <w:rPr>
          <w:sz w:val="24"/>
          <w:szCs w:val="24"/>
        </w:rPr>
        <w:t xml:space="preserve">this </w:t>
      </w:r>
      <w:r w:rsidRPr="006156A4">
        <w:rPr>
          <w:sz w:val="24"/>
          <w:szCs w:val="24"/>
        </w:rPr>
        <w:t>subject is not well-understood the aim of this study is t</w:t>
      </w:r>
      <w:r w:rsidR="0092469B" w:rsidRPr="006156A4">
        <w:rPr>
          <w:sz w:val="24"/>
          <w:szCs w:val="24"/>
        </w:rPr>
        <w:t>o evaluate the effects of socio-demographic</w:t>
      </w:r>
      <w:r w:rsidRPr="006156A4">
        <w:rPr>
          <w:sz w:val="24"/>
          <w:szCs w:val="24"/>
        </w:rPr>
        <w:t xml:space="preserve"> variables on QOL.</w:t>
      </w:r>
    </w:p>
    <w:p w:rsidR="00ED4334" w:rsidRPr="006156A4" w:rsidRDefault="00295759" w:rsidP="004A40E9">
      <w:pPr>
        <w:bidi w:val="0"/>
        <w:spacing w:line="480" w:lineRule="auto"/>
        <w:ind w:left="-567"/>
        <w:jc w:val="both"/>
        <w:rPr>
          <w:rFonts w:asciiTheme="majorBidi" w:hAnsiTheme="majorBidi" w:cstheme="majorBidi"/>
          <w:sz w:val="24"/>
          <w:szCs w:val="24"/>
        </w:rPr>
      </w:pPr>
      <w:r w:rsidRPr="006156A4">
        <w:rPr>
          <w:b/>
          <w:bCs/>
          <w:sz w:val="24"/>
          <w:szCs w:val="24"/>
        </w:rPr>
        <w:t>Method</w:t>
      </w:r>
      <w:r w:rsidRPr="006156A4">
        <w:rPr>
          <w:sz w:val="24"/>
          <w:szCs w:val="24"/>
        </w:rPr>
        <w:t xml:space="preserve">: This is a cross sectional study which evaluated the condition of QOL among 210 liver transplant candidate in Shiraz, Iran. Questionnaire includes demographic and socioeconomic conditions of the patient beside QOL questionnaire which included 6 dimensions. </w:t>
      </w:r>
      <w:r w:rsidR="00ED4334" w:rsidRPr="006156A4">
        <w:rPr>
          <w:rFonts w:asciiTheme="majorBidi" w:hAnsiTheme="majorBidi" w:cstheme="majorBidi"/>
          <w:sz w:val="24"/>
          <w:szCs w:val="24"/>
        </w:rPr>
        <w:t>Independent sample T test and one way analysis of variance (ANOVA) were performed for analysis. A two-tailed p value less than 0.05 was considered to be the level of statistical significance.</w:t>
      </w:r>
    </w:p>
    <w:p w:rsidR="0092469B" w:rsidRPr="006156A4" w:rsidRDefault="00295759" w:rsidP="004A40E9">
      <w:pPr>
        <w:bidi w:val="0"/>
        <w:spacing w:line="480" w:lineRule="auto"/>
        <w:ind w:left="-567"/>
        <w:jc w:val="both"/>
        <w:rPr>
          <w:sz w:val="24"/>
          <w:szCs w:val="24"/>
        </w:rPr>
      </w:pPr>
      <w:r w:rsidRPr="006156A4">
        <w:rPr>
          <w:b/>
          <w:bCs/>
          <w:sz w:val="24"/>
          <w:szCs w:val="24"/>
        </w:rPr>
        <w:t>Results</w:t>
      </w:r>
      <w:r w:rsidRPr="006156A4">
        <w:rPr>
          <w:sz w:val="24"/>
          <w:szCs w:val="24"/>
        </w:rPr>
        <w:t>.</w:t>
      </w:r>
      <w:r w:rsidR="0092469B" w:rsidRPr="006156A4">
        <w:rPr>
          <w:sz w:val="24"/>
          <w:szCs w:val="24"/>
        </w:rPr>
        <w:t xml:space="preserve"> </w:t>
      </w:r>
      <w:r w:rsidR="0052728B" w:rsidRPr="006156A4">
        <w:rPr>
          <w:sz w:val="24"/>
          <w:szCs w:val="24"/>
        </w:rPr>
        <w:t>Results showed that the score of</w:t>
      </w:r>
      <w:r w:rsidR="0092469B" w:rsidRPr="006156A4">
        <w:rPr>
          <w:sz w:val="24"/>
          <w:szCs w:val="24"/>
        </w:rPr>
        <w:t xml:space="preserve"> male in </w:t>
      </w:r>
      <w:r w:rsidR="0052728B" w:rsidRPr="006156A4">
        <w:rPr>
          <w:sz w:val="24"/>
          <w:szCs w:val="24"/>
        </w:rPr>
        <w:t>emotion</w:t>
      </w:r>
      <w:r w:rsidR="0092469B" w:rsidRPr="006156A4">
        <w:rPr>
          <w:sz w:val="24"/>
          <w:szCs w:val="24"/>
        </w:rPr>
        <w:t xml:space="preserve"> was more than </w:t>
      </w:r>
      <w:r w:rsidR="004C765B" w:rsidRPr="006156A4">
        <w:rPr>
          <w:sz w:val="24"/>
          <w:szCs w:val="24"/>
        </w:rPr>
        <w:t>female</w:t>
      </w:r>
      <w:r w:rsidR="0092469B" w:rsidRPr="006156A4">
        <w:rPr>
          <w:sz w:val="24"/>
          <w:szCs w:val="24"/>
        </w:rPr>
        <w:t xml:space="preserve"> significantly (P=0.05). Patients with age lower than 30 years old</w:t>
      </w:r>
      <w:r w:rsidR="00BE0A8F" w:rsidRPr="006156A4">
        <w:rPr>
          <w:sz w:val="24"/>
          <w:szCs w:val="24"/>
        </w:rPr>
        <w:t xml:space="preserve"> and patients with low BMI had</w:t>
      </w:r>
      <w:r w:rsidR="0092469B" w:rsidRPr="006156A4">
        <w:rPr>
          <w:sz w:val="24"/>
          <w:szCs w:val="24"/>
        </w:rPr>
        <w:t xml:space="preserve"> </w:t>
      </w:r>
      <w:r w:rsidR="00BE0A8F" w:rsidRPr="006156A4">
        <w:rPr>
          <w:sz w:val="24"/>
          <w:szCs w:val="24"/>
        </w:rPr>
        <w:t>more</w:t>
      </w:r>
      <w:r w:rsidR="0092469B" w:rsidRPr="006156A4">
        <w:rPr>
          <w:sz w:val="24"/>
          <w:szCs w:val="24"/>
        </w:rPr>
        <w:t xml:space="preserve"> score of </w:t>
      </w:r>
      <w:r w:rsidR="0052728B" w:rsidRPr="006156A4">
        <w:rPr>
          <w:sz w:val="24"/>
          <w:szCs w:val="24"/>
        </w:rPr>
        <w:t xml:space="preserve">QOL </w:t>
      </w:r>
      <w:r w:rsidR="0092469B" w:rsidRPr="006156A4">
        <w:rPr>
          <w:sz w:val="24"/>
          <w:szCs w:val="24"/>
        </w:rPr>
        <w:t>(p=0.05)</w:t>
      </w:r>
      <w:r w:rsidR="00BE0A8F" w:rsidRPr="006156A4">
        <w:rPr>
          <w:sz w:val="24"/>
          <w:szCs w:val="24"/>
        </w:rPr>
        <w:t>.</w:t>
      </w:r>
      <w:r w:rsidR="0092469B" w:rsidRPr="006156A4">
        <w:rPr>
          <w:sz w:val="24"/>
          <w:szCs w:val="24"/>
        </w:rPr>
        <w:t xml:space="preserve"> </w:t>
      </w:r>
      <w:r w:rsidR="0052728B" w:rsidRPr="006156A4">
        <w:rPr>
          <w:sz w:val="24"/>
          <w:szCs w:val="24"/>
        </w:rPr>
        <w:t>S</w:t>
      </w:r>
      <w:r w:rsidR="0092469B" w:rsidRPr="006156A4">
        <w:rPr>
          <w:sz w:val="24"/>
          <w:szCs w:val="24"/>
        </w:rPr>
        <w:t xml:space="preserve">ingle patients had lower </w:t>
      </w:r>
      <w:r w:rsidR="0052728B" w:rsidRPr="006156A4">
        <w:rPr>
          <w:sz w:val="24"/>
          <w:szCs w:val="24"/>
        </w:rPr>
        <w:t xml:space="preserve">worries </w:t>
      </w:r>
      <w:r w:rsidR="0092469B" w:rsidRPr="006156A4">
        <w:rPr>
          <w:sz w:val="24"/>
          <w:szCs w:val="24"/>
        </w:rPr>
        <w:t>than marrieds (p=0.05). Patients with Governmental Health Insurance had less</w:t>
      </w:r>
      <w:r w:rsidR="0052728B" w:rsidRPr="006156A4">
        <w:rPr>
          <w:sz w:val="24"/>
          <w:szCs w:val="24"/>
        </w:rPr>
        <w:t xml:space="preserve"> worries and more emotions t</w:t>
      </w:r>
      <w:r w:rsidR="0092469B" w:rsidRPr="006156A4">
        <w:rPr>
          <w:sz w:val="24"/>
          <w:szCs w:val="24"/>
        </w:rPr>
        <w:t xml:space="preserve">han patients with others insurances and these patient had more EM (P&lt;0.01). Patients who live in the region 3 Geographical in Iran had less CLDQ than others (p=0.04). About the etiology of disease patients with </w:t>
      </w:r>
      <w:r w:rsidR="00DD07F3">
        <w:rPr>
          <w:sz w:val="24"/>
          <w:szCs w:val="24"/>
        </w:rPr>
        <w:t>cirrhosis</w:t>
      </w:r>
      <w:r w:rsidR="0092469B" w:rsidRPr="006156A4">
        <w:rPr>
          <w:sz w:val="24"/>
          <w:szCs w:val="24"/>
        </w:rPr>
        <w:t xml:space="preserve"> had </w:t>
      </w:r>
      <w:r w:rsidR="00DD07F3">
        <w:rPr>
          <w:sz w:val="24"/>
          <w:szCs w:val="24"/>
        </w:rPr>
        <w:t>less</w:t>
      </w:r>
      <w:r w:rsidR="0092469B" w:rsidRPr="006156A4">
        <w:rPr>
          <w:sz w:val="24"/>
          <w:szCs w:val="24"/>
        </w:rPr>
        <w:t xml:space="preserve"> </w:t>
      </w:r>
      <w:r w:rsidR="00DD07F3">
        <w:rPr>
          <w:sz w:val="24"/>
          <w:szCs w:val="24"/>
        </w:rPr>
        <w:t>QOL</w:t>
      </w:r>
      <w:r w:rsidR="0092469B" w:rsidRPr="006156A4">
        <w:rPr>
          <w:sz w:val="24"/>
          <w:szCs w:val="24"/>
        </w:rPr>
        <w:t xml:space="preserve"> than </w:t>
      </w:r>
      <w:r w:rsidR="00DD07F3">
        <w:rPr>
          <w:sz w:val="24"/>
          <w:szCs w:val="24"/>
        </w:rPr>
        <w:t>Wilson and HBV patients</w:t>
      </w:r>
      <w:r w:rsidR="0092469B" w:rsidRPr="006156A4">
        <w:rPr>
          <w:sz w:val="24"/>
          <w:szCs w:val="24"/>
        </w:rPr>
        <w:t xml:space="preserve"> (P&lt;0.05). </w:t>
      </w:r>
    </w:p>
    <w:p w:rsidR="003C1CF2" w:rsidRDefault="00295759" w:rsidP="003C1CF2">
      <w:pPr>
        <w:bidi w:val="0"/>
        <w:spacing w:line="480" w:lineRule="auto"/>
        <w:ind w:left="-567"/>
        <w:jc w:val="both"/>
        <w:rPr>
          <w:sz w:val="24"/>
          <w:szCs w:val="24"/>
        </w:rPr>
      </w:pPr>
      <w:r w:rsidRPr="006156A4">
        <w:rPr>
          <w:sz w:val="24"/>
          <w:szCs w:val="24"/>
        </w:rPr>
        <w:t xml:space="preserve"> </w:t>
      </w:r>
      <w:r w:rsidRPr="006156A4">
        <w:rPr>
          <w:b/>
          <w:bCs/>
          <w:sz w:val="24"/>
          <w:szCs w:val="24"/>
        </w:rPr>
        <w:t>Conclusion</w:t>
      </w:r>
      <w:r w:rsidRPr="006156A4">
        <w:rPr>
          <w:sz w:val="24"/>
          <w:szCs w:val="24"/>
        </w:rPr>
        <w:t xml:space="preserve">: </w:t>
      </w:r>
      <w:r w:rsidR="003C1CF2" w:rsidRPr="00607BF9">
        <w:rPr>
          <w:sz w:val="24"/>
          <w:szCs w:val="24"/>
        </w:rPr>
        <w:t xml:space="preserve">This study showed that gender, age, region of living, BMI, and health insurance effect </w:t>
      </w:r>
      <w:r w:rsidR="003C1CF2">
        <w:rPr>
          <w:sz w:val="24"/>
          <w:szCs w:val="24"/>
        </w:rPr>
        <w:t>Q</w:t>
      </w:r>
      <w:r w:rsidR="003C1CF2" w:rsidRPr="00607BF9">
        <w:rPr>
          <w:sz w:val="24"/>
          <w:szCs w:val="24"/>
        </w:rPr>
        <w:t>OL of liver transplant candidates. Policies should consider to this variables with emphasis on decreasing stress and anxiety among these patients. In addition policies should have more consideration on the patients of 3 regional provinces of Iran</w:t>
      </w:r>
      <w:r w:rsidR="003C1CF2">
        <w:rPr>
          <w:sz w:val="24"/>
          <w:szCs w:val="24"/>
        </w:rPr>
        <w:t xml:space="preserve"> (north and northwest provinces)</w:t>
      </w:r>
      <w:r w:rsidR="003C1CF2" w:rsidRPr="00607BF9">
        <w:rPr>
          <w:sz w:val="24"/>
          <w:szCs w:val="24"/>
        </w:rPr>
        <w:t xml:space="preserve"> for solve their problems because of their distance of the center of transplantation. </w:t>
      </w:r>
    </w:p>
    <w:p w:rsidR="00480590" w:rsidRDefault="00480590" w:rsidP="003C1CF2">
      <w:pPr>
        <w:bidi w:val="0"/>
        <w:spacing w:line="480" w:lineRule="auto"/>
        <w:ind w:left="-567"/>
        <w:jc w:val="both"/>
        <w:rPr>
          <w:b/>
          <w:bCs/>
          <w:sz w:val="24"/>
          <w:szCs w:val="24"/>
        </w:rPr>
      </w:pPr>
    </w:p>
    <w:p w:rsidR="00295759" w:rsidRPr="00480590" w:rsidRDefault="00295759" w:rsidP="00480590">
      <w:pPr>
        <w:bidi w:val="0"/>
        <w:spacing w:line="480" w:lineRule="auto"/>
        <w:ind w:left="-567"/>
        <w:jc w:val="both"/>
        <w:rPr>
          <w:b/>
          <w:bCs/>
          <w:sz w:val="24"/>
          <w:szCs w:val="24"/>
        </w:rPr>
      </w:pPr>
      <w:r w:rsidRPr="00480590">
        <w:rPr>
          <w:b/>
          <w:bCs/>
          <w:sz w:val="24"/>
          <w:szCs w:val="24"/>
        </w:rPr>
        <w:t xml:space="preserve">Key words: </w:t>
      </w:r>
      <w:bookmarkStart w:id="0" w:name="_GoBack"/>
      <w:r w:rsidRPr="00797FC8">
        <w:rPr>
          <w:sz w:val="24"/>
          <w:szCs w:val="24"/>
        </w:rPr>
        <w:t>liver transplant candidate, quality of life</w:t>
      </w:r>
      <w:r w:rsidR="0052728B" w:rsidRPr="00797FC8">
        <w:rPr>
          <w:sz w:val="24"/>
          <w:szCs w:val="24"/>
        </w:rPr>
        <w:t>, Iran</w:t>
      </w:r>
      <w:bookmarkEnd w:id="0"/>
    </w:p>
    <w:p w:rsidR="0052728B" w:rsidRPr="006156A4" w:rsidRDefault="0052728B" w:rsidP="0052728B">
      <w:pPr>
        <w:bidi w:val="0"/>
        <w:spacing w:line="480" w:lineRule="auto"/>
        <w:jc w:val="both"/>
        <w:rPr>
          <w:b/>
          <w:bCs/>
          <w:sz w:val="24"/>
          <w:szCs w:val="24"/>
        </w:rPr>
      </w:pPr>
    </w:p>
    <w:p w:rsidR="00295759" w:rsidRPr="006156A4" w:rsidRDefault="00295759" w:rsidP="00295759">
      <w:pPr>
        <w:bidi w:val="0"/>
        <w:spacing w:line="480" w:lineRule="auto"/>
        <w:jc w:val="both"/>
        <w:rPr>
          <w:b/>
          <w:bCs/>
          <w:sz w:val="24"/>
          <w:szCs w:val="24"/>
        </w:rPr>
      </w:pPr>
      <w:r w:rsidRPr="006156A4">
        <w:rPr>
          <w:b/>
          <w:bCs/>
          <w:sz w:val="24"/>
          <w:szCs w:val="24"/>
        </w:rPr>
        <w:t xml:space="preserve">Introduction  </w:t>
      </w:r>
    </w:p>
    <w:p w:rsidR="00453A9C" w:rsidRPr="006156A4" w:rsidRDefault="00D034A8" w:rsidP="006B6E67">
      <w:pPr>
        <w:bidi w:val="0"/>
        <w:spacing w:line="480" w:lineRule="auto"/>
        <w:jc w:val="both"/>
        <w:rPr>
          <w:sz w:val="24"/>
          <w:szCs w:val="24"/>
        </w:rPr>
      </w:pPr>
      <w:r w:rsidRPr="006156A4">
        <w:rPr>
          <w:sz w:val="24"/>
          <w:szCs w:val="24"/>
        </w:rPr>
        <w:t xml:space="preserve">QOL is the territory of novelists and philosophers </w:t>
      </w:r>
      <w:r w:rsidR="00F721F4" w:rsidRPr="006156A4">
        <w:rPr>
          <w:sz w:val="24"/>
          <w:szCs w:val="24"/>
        </w:rPr>
        <w:t>which</w:t>
      </w:r>
      <w:r w:rsidR="008E0620" w:rsidRPr="006156A4">
        <w:rPr>
          <w:sz w:val="24"/>
          <w:szCs w:val="24"/>
        </w:rPr>
        <w:t xml:space="preserve"> is an elusive concept approachable at varying levels of generality from the assessment of societal or community wellbeing to the specific evaluation of the situations of individuals or groups</w:t>
      </w:r>
      <w:r w:rsidR="00F721F4" w:rsidRPr="006156A4">
        <w:rPr>
          <w:sz w:val="24"/>
          <w:szCs w:val="24"/>
        </w:rPr>
        <w:t xml:space="preserve"> </w:t>
      </w:r>
      <w:r w:rsidR="00F721F4" w:rsidRPr="006156A4">
        <w:rPr>
          <w:sz w:val="24"/>
          <w:szCs w:val="24"/>
        </w:rPr>
        <w:fldChar w:fldCharType="begin"/>
      </w:r>
      <w:r w:rsidR="006B6E67" w:rsidRPr="006156A4">
        <w:rPr>
          <w:sz w:val="24"/>
          <w:szCs w:val="24"/>
        </w:rPr>
        <w:instrText xml:space="preserve"> ADDIN EN.CITE &lt;EndNote&gt;&lt;Cite&gt;&lt;Author&gt;Kane&lt;/Author&gt;&lt;Year&gt;2003&lt;/Year&gt;&lt;RecNum&gt;66&lt;/RecNum&gt;&lt;DisplayText&gt;(1)&lt;/DisplayText&gt;&lt;record&gt;&lt;rec-number&gt;66&lt;/rec-number&gt;&lt;foreign-keys&gt;&lt;key app="EN" db-id="2aed900xm2dpt7esrv4vw5t85fr0epppdz9p" timestamp="1473501573"&gt;66&lt;/key&gt;&lt;/foreign-keys&gt;&lt;ref-type name="Journal Article"&gt;17&lt;/ref-type&gt;&lt;contributors&gt;&lt;authors&gt;&lt;author&gt;Kane, R. A.&lt;/author&gt;&lt;/authors&gt;&lt;/contributors&gt;&lt;auth-address&gt;Division of Health Services Research and Policy, School of Public Health, University of Minnesota, 420 Delaware Street SE, Box 197, D-527 Mayo Building, Minneapolis, MN 55455, USA. kanex002@umn.edu&lt;/auth-address&gt;&lt;titles&gt;&lt;title&gt;Definition, measurement, and correlates of quality of life in nursing homes: toward a reasonable practice, research, and policy agenda&lt;/title&gt;&lt;secondary-title&gt;Gerontologist&lt;/secondary-title&gt;&lt;alt-title&gt;The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Gerontologist&lt;/abbr-1&gt;&lt;/alt-periodical&gt;&lt;pages&gt;28-36&lt;/pages&gt;&lt;volume&gt;43 Spec No 2&lt;/volume&gt;&lt;keywords&gt;&lt;keyword&gt;Aged&lt;/keyword&gt;&lt;keyword&gt;Health Priorities&lt;/keyword&gt;&lt;keyword&gt;Humans&lt;/keyword&gt;&lt;keyword&gt;Nursing Homes/*standards&lt;/keyword&gt;&lt;keyword&gt;Public Policy&lt;/keyword&gt;&lt;keyword&gt;*Quality of Life/legislation &amp;amp; jurisprudence&lt;/keyword&gt;&lt;keyword&gt;Research&lt;/keyword&gt;&lt;keyword&gt;Research Design&lt;/keyword&gt;&lt;keyword&gt;United States&lt;/keyword&gt;&lt;/keywords&gt;&lt;dates&gt;&lt;year&gt;2003&lt;/year&gt;&lt;pub-dates&gt;&lt;date&gt;Apr&lt;/date&gt;&lt;/pub-dates&gt;&lt;/dates&gt;&lt;isbn&gt;0016-9013 (Print)&amp;#xD;0016-9013 (Linking)&lt;/isbn&gt;&lt;accession-num&gt;12711722&lt;/accession-num&gt;&lt;urls&gt;&lt;related-urls&gt;&lt;url&gt;http://www.ncbi.nlm.nih.gov/pubmed/12711722&lt;/url&gt;&lt;/related-urls&gt;&lt;/urls&gt;&lt;/record&gt;&lt;/Cite&gt;&lt;/EndNote&gt;</w:instrText>
      </w:r>
      <w:r w:rsidR="00F721F4" w:rsidRPr="006156A4">
        <w:rPr>
          <w:sz w:val="24"/>
          <w:szCs w:val="24"/>
        </w:rPr>
        <w:fldChar w:fldCharType="separate"/>
      </w:r>
      <w:r w:rsidR="006B6E67" w:rsidRPr="006156A4">
        <w:rPr>
          <w:noProof/>
          <w:sz w:val="24"/>
          <w:szCs w:val="24"/>
        </w:rPr>
        <w:t>(1)</w:t>
      </w:r>
      <w:r w:rsidR="00F721F4" w:rsidRPr="006156A4">
        <w:rPr>
          <w:sz w:val="24"/>
          <w:szCs w:val="24"/>
        </w:rPr>
        <w:fldChar w:fldCharType="end"/>
      </w:r>
      <w:r w:rsidR="00295759" w:rsidRPr="006156A4">
        <w:rPr>
          <w:sz w:val="24"/>
          <w:szCs w:val="24"/>
        </w:rPr>
        <w:t xml:space="preserve">. </w:t>
      </w:r>
      <w:r w:rsidR="008E0620" w:rsidRPr="006156A4">
        <w:rPr>
          <w:sz w:val="24"/>
          <w:szCs w:val="24"/>
        </w:rPr>
        <w:t xml:space="preserve">It </w:t>
      </w:r>
      <w:r w:rsidR="00CD5DD8" w:rsidRPr="006156A4">
        <w:rPr>
          <w:sz w:val="24"/>
          <w:szCs w:val="24"/>
        </w:rPr>
        <w:t xml:space="preserve">can only be described by the individual, and must take into account many aspects of life </w:t>
      </w:r>
      <w:r w:rsidR="00CD5DD8" w:rsidRPr="006156A4">
        <w:rPr>
          <w:sz w:val="24"/>
          <w:szCs w:val="24"/>
        </w:rPr>
        <w:fldChar w:fldCharType="begin"/>
      </w:r>
      <w:r w:rsidR="006B6E67" w:rsidRPr="006156A4">
        <w:rPr>
          <w:sz w:val="24"/>
          <w:szCs w:val="24"/>
        </w:rPr>
        <w:instrText xml:space="preserve"> ADDIN EN.CITE &lt;EndNote&gt;&lt;Cite&gt;&lt;Author&gt;Calman&lt;/Author&gt;&lt;Year&gt;1984&lt;/Year&gt;&lt;RecNum&gt;64&lt;/RecNum&gt;&lt;DisplayText&gt;(2)&lt;/DisplayText&gt;&lt;record&gt;&lt;rec-number&gt;64&lt;/rec-number&gt;&lt;foreign-keys&gt;&lt;key app="EN" db-id="2aed900xm2dpt7esrv4vw5t85fr0epppdz9p" timestamp="1473500059"&gt;64&lt;/key&gt;&lt;/foreign-keys&gt;&lt;ref-type name="Journal Article"&gt;17&lt;/ref-type&gt;&lt;contributors&gt;&lt;authors&gt;&lt;author&gt;Calman, Kenneth Charles&lt;/author&gt;&lt;/authors&gt;&lt;/contributors&gt;&lt;titles&gt;&lt;title&gt;Quality of life in cancer patients--an hypothesis&lt;/title&gt;&lt;secondary-title&gt;Journal of medical ethics&lt;/secondary-title&gt;&lt;/titles&gt;&lt;periodical&gt;&lt;full-title&gt;Journal of medical ethics&lt;/full-title&gt;&lt;/periodical&gt;&lt;pages&gt;124-127&lt;/pages&gt;&lt;volume&gt;10&lt;/volume&gt;&lt;number&gt;3&lt;/number&gt;&lt;dates&gt;&lt;year&gt;1984&lt;/year&gt;&lt;/dates&gt;&lt;isbn&gt;1473-4257&lt;/isbn&gt;&lt;urls&gt;&lt;/urls&gt;&lt;/record&gt;&lt;/Cite&gt;&lt;/EndNote&gt;</w:instrText>
      </w:r>
      <w:r w:rsidR="00CD5DD8" w:rsidRPr="006156A4">
        <w:rPr>
          <w:sz w:val="24"/>
          <w:szCs w:val="24"/>
        </w:rPr>
        <w:fldChar w:fldCharType="separate"/>
      </w:r>
      <w:r w:rsidR="006B6E67" w:rsidRPr="006156A4">
        <w:rPr>
          <w:noProof/>
          <w:sz w:val="24"/>
          <w:szCs w:val="24"/>
        </w:rPr>
        <w:t>(2)</w:t>
      </w:r>
      <w:r w:rsidR="00CD5DD8" w:rsidRPr="006156A4">
        <w:rPr>
          <w:sz w:val="24"/>
          <w:szCs w:val="24"/>
        </w:rPr>
        <w:fldChar w:fldCharType="end"/>
      </w:r>
      <w:r w:rsidR="00CD5DD8" w:rsidRPr="006156A4">
        <w:rPr>
          <w:sz w:val="24"/>
          <w:szCs w:val="24"/>
        </w:rPr>
        <w:t xml:space="preserve">. </w:t>
      </w:r>
      <w:r w:rsidR="00093165" w:rsidRPr="006156A4">
        <w:rPr>
          <w:sz w:val="24"/>
          <w:szCs w:val="24"/>
        </w:rPr>
        <w:t xml:space="preserve">A model of quality of life is proposed that integrates objective and subjective indicators, a broad range of life domains, and individual values </w:t>
      </w:r>
      <w:r w:rsidR="00093165" w:rsidRPr="006156A4">
        <w:rPr>
          <w:sz w:val="24"/>
          <w:szCs w:val="24"/>
        </w:rPr>
        <w:fldChar w:fldCharType="begin"/>
      </w:r>
      <w:r w:rsidR="006B6E67" w:rsidRPr="006156A4">
        <w:rPr>
          <w:sz w:val="24"/>
          <w:szCs w:val="24"/>
        </w:rPr>
        <w:instrText xml:space="preserve"> ADDIN EN.CITE &lt;EndNote&gt;&lt;Cite&gt;&lt;Author&gt;Felce&lt;/Author&gt;&lt;Year&gt;1995&lt;/Year&gt;&lt;RecNum&gt;61&lt;/RecNum&gt;&lt;DisplayText&gt;(3)&lt;/DisplayText&gt;&lt;record&gt;&lt;rec-number&gt;61&lt;/rec-number&gt;&lt;foreign-keys&gt;&lt;key app="EN" db-id="2aed900xm2dpt7esrv4vw5t85fr0epppdz9p" timestamp="1473499433"&gt;61&lt;/key&gt;&lt;/foreign-keys&gt;&lt;ref-type name="Journal Article"&gt;17&lt;/ref-type&gt;&lt;contributors&gt;&lt;authors&gt;&lt;author&gt;Felce, David&lt;/author&gt;&lt;author&gt;Perry, Jonathan&lt;/author&gt;&lt;/authors&gt;&lt;/contributors&gt;&lt;titles&gt;&lt;title&gt;Quality of life: Its definition and measurement&lt;/title&gt;&lt;secondary-title&gt;Research in developmental disabilities&lt;/secondary-title&gt;&lt;/titles&gt;&lt;periodical&gt;&lt;full-title&gt;Research in developmental disabilities&lt;/full-title&gt;&lt;/periodical&gt;&lt;pages&gt;51-74&lt;/pages&gt;&lt;volume&gt;16&lt;/volume&gt;&lt;number&gt;1&lt;/number&gt;&lt;dates&gt;&lt;year&gt;1995&lt;/year&gt;&lt;/dates&gt;&lt;isbn&gt;0891-4222&lt;/isbn&gt;&lt;urls&gt;&lt;/urls&gt;&lt;/record&gt;&lt;/Cite&gt;&lt;/EndNote&gt;</w:instrText>
      </w:r>
      <w:r w:rsidR="00093165" w:rsidRPr="006156A4">
        <w:rPr>
          <w:sz w:val="24"/>
          <w:szCs w:val="24"/>
        </w:rPr>
        <w:fldChar w:fldCharType="separate"/>
      </w:r>
      <w:r w:rsidR="006B6E67" w:rsidRPr="006156A4">
        <w:rPr>
          <w:noProof/>
          <w:sz w:val="24"/>
          <w:szCs w:val="24"/>
        </w:rPr>
        <w:t>(3)</w:t>
      </w:r>
      <w:r w:rsidR="00093165" w:rsidRPr="006156A4">
        <w:rPr>
          <w:sz w:val="24"/>
          <w:szCs w:val="24"/>
        </w:rPr>
        <w:fldChar w:fldCharType="end"/>
      </w:r>
      <w:r w:rsidR="00093165" w:rsidRPr="006156A4">
        <w:rPr>
          <w:sz w:val="24"/>
          <w:szCs w:val="24"/>
        </w:rPr>
        <w:t>. It can be related to human being's ability to enjoy normal life activities as well as his/her psychological conditions.</w:t>
      </w:r>
      <w:r w:rsidR="00453A9C" w:rsidRPr="006156A4">
        <w:rPr>
          <w:sz w:val="24"/>
          <w:szCs w:val="24"/>
        </w:rPr>
        <w:t xml:space="preserve"> Thus subjectivity of QOL is best measured from the patient's perspective </w:t>
      </w:r>
      <w:r w:rsidR="00257A6B" w:rsidRPr="006156A4">
        <w:rPr>
          <w:sz w:val="24"/>
          <w:szCs w:val="24"/>
        </w:rPr>
        <w:t xml:space="preserve"> which </w:t>
      </w:r>
      <w:r w:rsidR="00453A9C" w:rsidRPr="006156A4">
        <w:rPr>
          <w:sz w:val="24"/>
          <w:szCs w:val="24"/>
        </w:rPr>
        <w:t xml:space="preserve">In this context, QQL is best understood as representing the gap between one’s actual functional level and one’s ideal standard </w:t>
      </w:r>
      <w:r w:rsidR="00257A6B" w:rsidRPr="006156A4">
        <w:rPr>
          <w:sz w:val="24"/>
          <w:szCs w:val="24"/>
        </w:rPr>
        <w:fldChar w:fldCharType="begin"/>
      </w:r>
      <w:r w:rsidR="006B6E67" w:rsidRPr="006156A4">
        <w:rPr>
          <w:sz w:val="24"/>
          <w:szCs w:val="24"/>
        </w:rPr>
        <w:instrText xml:space="preserve"> ADDIN EN.CITE &lt;EndNote&gt;&lt;Cite&gt;&lt;Author&gt;Cella&lt;/Author&gt;&lt;Year&gt;1994&lt;/Year&gt;&lt;RecNum&gt;62&lt;/RecNum&gt;&lt;DisplayText&gt;(4)&lt;/DisplayText&gt;&lt;record&gt;&lt;rec-number&gt;62&lt;/rec-number&gt;&lt;foreign-keys&gt;&lt;key app="EN" db-id="2aed900xm2dpt7esrv4vw5t85fr0epppdz9p" timestamp="1473499688"&gt;62&lt;/key&gt;&lt;/foreign-keys&gt;&lt;ref-type name="Journal Article"&gt;17&lt;/ref-type&gt;&lt;contributors&gt;&lt;authors&gt;&lt;author&gt;Cella, David F&lt;/author&gt;&lt;/authors&gt;&lt;/contributors&gt;&lt;titles&gt;&lt;title&gt;Quality of life: concepts and definition&lt;/title&gt;&lt;secondary-title&gt;Journal of pain and symptom management&lt;/secondary-title&gt;&lt;/titles&gt;&lt;periodical&gt;&lt;full-title&gt;Journal of pain and symptom management&lt;/full-title&gt;&lt;/periodical&gt;&lt;pages&gt;186-192&lt;/pages&gt;&lt;volume&gt;9&lt;/volume&gt;&lt;number&gt;3&lt;/number&gt;&lt;dates&gt;&lt;year&gt;1994&lt;/year&gt;&lt;/dates&gt;&lt;isbn&gt;0885-3924&lt;/isbn&gt;&lt;urls&gt;&lt;/urls&gt;&lt;/record&gt;&lt;/Cite&gt;&lt;/EndNote&gt;</w:instrText>
      </w:r>
      <w:r w:rsidR="00257A6B" w:rsidRPr="006156A4">
        <w:rPr>
          <w:sz w:val="24"/>
          <w:szCs w:val="24"/>
        </w:rPr>
        <w:fldChar w:fldCharType="separate"/>
      </w:r>
      <w:r w:rsidR="006B6E67" w:rsidRPr="006156A4">
        <w:rPr>
          <w:sz w:val="24"/>
          <w:szCs w:val="24"/>
        </w:rPr>
        <w:t>(4)</w:t>
      </w:r>
      <w:r w:rsidR="00257A6B" w:rsidRPr="006156A4">
        <w:rPr>
          <w:sz w:val="24"/>
          <w:szCs w:val="24"/>
        </w:rPr>
        <w:fldChar w:fldCharType="end"/>
      </w:r>
      <w:r w:rsidR="00453A9C" w:rsidRPr="006156A4">
        <w:rPr>
          <w:sz w:val="24"/>
          <w:szCs w:val="24"/>
        </w:rPr>
        <w:t xml:space="preserve">. </w:t>
      </w:r>
    </w:p>
    <w:p w:rsidR="00124AE4" w:rsidRPr="006156A4" w:rsidRDefault="00295759" w:rsidP="00D54A90">
      <w:pPr>
        <w:bidi w:val="0"/>
        <w:spacing w:line="480" w:lineRule="auto"/>
        <w:jc w:val="both"/>
        <w:rPr>
          <w:sz w:val="24"/>
          <w:szCs w:val="24"/>
        </w:rPr>
      </w:pPr>
      <w:r w:rsidRPr="006156A4">
        <w:rPr>
          <w:sz w:val="24"/>
          <w:szCs w:val="24"/>
        </w:rPr>
        <w:t>Illness is the main problem which affects the quality of life (QOL) of human beings</w:t>
      </w:r>
      <w:r w:rsidR="00FA5F16" w:rsidRPr="006156A4">
        <w:rPr>
          <w:sz w:val="24"/>
          <w:szCs w:val="24"/>
        </w:rPr>
        <w:t xml:space="preserve"> </w:t>
      </w:r>
      <w:r w:rsidR="00FA5F16" w:rsidRPr="006156A4">
        <w:rPr>
          <w:sz w:val="24"/>
          <w:szCs w:val="24"/>
        </w:rPr>
        <w:fldChar w:fldCharType="begin"/>
      </w:r>
      <w:r w:rsidR="006B6E67" w:rsidRPr="006156A4">
        <w:rPr>
          <w:sz w:val="24"/>
          <w:szCs w:val="24"/>
        </w:rPr>
        <w:instrText xml:space="preserve"> ADDIN EN.CITE &lt;EndNote&gt;&lt;Cite&gt;&lt;Author&gt;Uzark&lt;/Author&gt;&lt;Year&gt;2008&lt;/Year&gt;&lt;RecNum&gt;67&lt;/RecNum&gt;&lt;DisplayText&gt;(5, 6)&lt;/DisplayText&gt;&lt;record&gt;&lt;rec-number&gt;67&lt;/rec-number&gt;&lt;foreign-keys&gt;&lt;key app="EN" db-id="2aed900xm2dpt7esrv4vw5t85fr0epppdz9p" timestamp="1473501690"&gt;67&lt;/key&gt;&lt;/foreign-keys&gt;&lt;ref-type name="Journal Article"&gt;17&lt;/ref-type&gt;&lt;contributors&gt;&lt;authors&gt;&lt;author&gt;Uzark, Karen&lt;/author&gt;&lt;author&gt;Jones, Karen&lt;/author&gt;&lt;author&gt;Slusher, Joyce&lt;/author&gt;&lt;author&gt;Limbers, Christine A&lt;/author&gt;&lt;author&gt;Burwinkle, Tasha M&lt;/author&gt;&lt;author&gt;Varni, James W&lt;/author&gt;&lt;/authors&gt;&lt;/contributors&gt;&lt;titles&gt;&lt;title&gt;Quality of life in children with heart disease as perceived by children and parents&lt;/title&gt;&lt;secondary-title&gt;Pediatrics&lt;/secondary-title&gt;&lt;/titles&gt;&lt;periodical&gt;&lt;full-title&gt;Pediatrics&lt;/full-title&gt;&lt;/periodical&gt;&lt;pages&gt;e1060-e1067&lt;/pages&gt;&lt;volume&gt;121&lt;/volume&gt;&lt;number&gt;5&lt;/number&gt;&lt;dates&gt;&lt;year&gt;2008&lt;/year&gt;&lt;/dates&gt;&lt;isbn&gt;0031-4005&lt;/isbn&gt;&lt;urls&gt;&lt;/urls&gt;&lt;/record&gt;&lt;/Cite&gt;&lt;Cite&gt;&lt;Author&gt;Packer&lt;/Author&gt;&lt;Year&gt;2010&lt;/Year&gt;&lt;RecNum&gt;68&lt;/RecNum&gt;&lt;record&gt;&lt;rec-number&gt;68&lt;/rec-number&gt;&lt;foreign-keys&gt;&lt;key app="EN" db-id="2aed900xm2dpt7esrv4vw5t85fr0epppdz9p" timestamp="1473501728"&gt;68&lt;/key&gt;&lt;/foreign-keys&gt;&lt;ref-type name="Journal Article"&gt;17&lt;/ref-type&gt;&lt;contributors&gt;&lt;authors&gt;&lt;author&gt;Packer, N&lt;/author&gt;&lt;author&gt;Hoffman-Goetz, L&lt;/author&gt;&lt;author&gt;Ward, G&lt;/author&gt;&lt;/authors&gt;&lt;/contributors&gt;&lt;titles&gt;&lt;title&gt;Does physical activity affect quality of life, disease symptoms and immune measures in patients with inflammatory bowel disease? A systematic review&lt;/title&gt;&lt;secondary-title&gt;Journal of Sports Medicine and Physical Fitness&lt;/secondary-title&gt;&lt;/titles&gt;&lt;periodical&gt;&lt;full-title&gt;Journal of Sports Medicine and Physical Fitness&lt;/full-title&gt;&lt;/periodical&gt;&lt;pages&gt;1&lt;/pages&gt;&lt;volume&gt;50&lt;/volume&gt;&lt;number&gt;1&lt;/number&gt;&lt;dates&gt;&lt;year&gt;2010&lt;/year&gt;&lt;/dates&gt;&lt;isbn&gt;0022-4707&lt;/isbn&gt;&lt;urls&gt;&lt;/urls&gt;&lt;/record&gt;&lt;/Cite&gt;&lt;/EndNote&gt;</w:instrText>
      </w:r>
      <w:r w:rsidR="00FA5F16" w:rsidRPr="006156A4">
        <w:rPr>
          <w:sz w:val="24"/>
          <w:szCs w:val="24"/>
        </w:rPr>
        <w:fldChar w:fldCharType="separate"/>
      </w:r>
      <w:r w:rsidR="006B6E67" w:rsidRPr="006156A4">
        <w:rPr>
          <w:sz w:val="24"/>
          <w:szCs w:val="24"/>
        </w:rPr>
        <w:t>(5, 6)</w:t>
      </w:r>
      <w:r w:rsidR="00FA5F16" w:rsidRPr="006156A4">
        <w:rPr>
          <w:sz w:val="24"/>
          <w:szCs w:val="24"/>
        </w:rPr>
        <w:fldChar w:fldCharType="end"/>
      </w:r>
      <w:r w:rsidRPr="006156A4">
        <w:rPr>
          <w:sz w:val="24"/>
          <w:szCs w:val="24"/>
        </w:rPr>
        <w:t>. Decreasing the life expectation</w:t>
      </w:r>
      <w:r w:rsidR="00FA5F16" w:rsidRPr="006156A4">
        <w:rPr>
          <w:sz w:val="24"/>
          <w:szCs w:val="24"/>
        </w:rPr>
        <w:t>, limitation</w:t>
      </w:r>
      <w:r w:rsidRPr="006156A4">
        <w:rPr>
          <w:sz w:val="24"/>
          <w:szCs w:val="24"/>
        </w:rPr>
        <w:t xml:space="preserve"> activity</w:t>
      </w:r>
      <w:r w:rsidR="00FA5F16" w:rsidRPr="006156A4">
        <w:rPr>
          <w:sz w:val="24"/>
          <w:szCs w:val="24"/>
        </w:rPr>
        <w:t>, increasing</w:t>
      </w:r>
      <w:r w:rsidRPr="006156A4">
        <w:rPr>
          <w:sz w:val="24"/>
          <w:szCs w:val="24"/>
        </w:rPr>
        <w:t xml:space="preserve"> pains, psychological problems, and</w:t>
      </w:r>
      <w:r w:rsidR="00FA5F16" w:rsidRPr="006156A4">
        <w:rPr>
          <w:sz w:val="24"/>
          <w:szCs w:val="24"/>
        </w:rPr>
        <w:t xml:space="preserve"> increasing</w:t>
      </w:r>
      <w:r w:rsidRPr="006156A4">
        <w:rPr>
          <w:sz w:val="24"/>
          <w:szCs w:val="24"/>
        </w:rPr>
        <w:t xml:space="preserve"> cost</w:t>
      </w:r>
      <w:r w:rsidR="00FA5F16" w:rsidRPr="006156A4">
        <w:rPr>
          <w:sz w:val="24"/>
          <w:szCs w:val="24"/>
        </w:rPr>
        <w:t>s are the main problem that affect QOL</w:t>
      </w:r>
      <w:r w:rsidRPr="006156A4">
        <w:rPr>
          <w:sz w:val="24"/>
          <w:szCs w:val="24"/>
        </w:rPr>
        <w:t>. However, QOL is related with the type of disease and measure of its affects in all dimensions of life.</w:t>
      </w:r>
      <w:r w:rsidR="00200D68" w:rsidRPr="006156A4">
        <w:rPr>
          <w:sz w:val="24"/>
          <w:szCs w:val="24"/>
        </w:rPr>
        <w:t xml:space="preserve"> </w:t>
      </w:r>
      <w:r w:rsidR="00152B34" w:rsidRPr="006156A4">
        <w:rPr>
          <w:sz w:val="24"/>
          <w:szCs w:val="24"/>
        </w:rPr>
        <w:t xml:space="preserve">Chronic liver disease (CLD) results from a variety of disorders and is a major cause of morbidity and mortality worldwide </w:t>
      </w:r>
      <w:r w:rsidR="00152B34" w:rsidRPr="006156A4">
        <w:rPr>
          <w:sz w:val="24"/>
          <w:szCs w:val="24"/>
        </w:rPr>
        <w:fldChar w:fldCharType="begin"/>
      </w:r>
      <w:r w:rsidR="006B6E67" w:rsidRPr="006156A4">
        <w:rPr>
          <w:sz w:val="24"/>
          <w:szCs w:val="24"/>
        </w:rPr>
        <w:instrText xml:space="preserve"> ADDIN EN.CITE &lt;EndNote&gt;&lt;Cite&gt;&lt;Author&gt;Younossi&lt;/Author&gt;&lt;Year&gt;1999&lt;/Year&gt;&lt;RecNum&gt;69&lt;/RecNum&gt;&lt;DisplayText&gt;(7)&lt;/DisplayText&gt;&lt;record&gt;&lt;rec-number&gt;69&lt;/rec-number&gt;&lt;foreign-keys&gt;&lt;key app="EN" db-id="2aed900xm2dpt7esrv4vw5t85fr0epppdz9p" timestamp="1473502077"&gt;69&lt;/key&gt;&lt;/foreign-keys&gt;&lt;ref-type name="Journal Article"&gt;17&lt;/ref-type&gt;&lt;contributors&gt;&lt;authors&gt;&lt;author&gt;Younossi, ZM&lt;/author&gt;&lt;author&gt;Guyatt, Gordon&lt;/author&gt;&lt;author&gt;Kiwi, M&lt;/author&gt;&lt;author&gt;Boparai, Navdeep&lt;/author&gt;&lt;author&gt;King, Derek&lt;/author&gt;&lt;/authors&gt;&lt;/contributors&gt;&lt;titles&gt;&lt;title&gt;Development of a disease specific questionnaire to measure health related quality of life in patients with chronic liver disease&lt;/title&gt;&lt;secondary-title&gt;Gut&lt;/secondary-title&gt;&lt;/titles&gt;&lt;periodical&gt;&lt;full-title&gt;Gut&lt;/full-title&gt;&lt;/periodical&gt;&lt;pages&gt;295-300&lt;/pages&gt;&lt;volume&gt;45&lt;/volume&gt;&lt;number&gt;2&lt;/number&gt;&lt;dates&gt;&lt;year&gt;1999&lt;/year&gt;&lt;/dates&gt;&lt;isbn&gt;1468-3288&lt;/isbn&gt;&lt;urls&gt;&lt;/urls&gt;&lt;/record&gt;&lt;/Cite&gt;&lt;/EndNote&gt;</w:instrText>
      </w:r>
      <w:r w:rsidR="00152B34" w:rsidRPr="006156A4">
        <w:rPr>
          <w:sz w:val="24"/>
          <w:szCs w:val="24"/>
        </w:rPr>
        <w:fldChar w:fldCharType="separate"/>
      </w:r>
      <w:r w:rsidR="006B6E67" w:rsidRPr="006156A4">
        <w:rPr>
          <w:sz w:val="24"/>
          <w:szCs w:val="24"/>
        </w:rPr>
        <w:t>(7)</w:t>
      </w:r>
      <w:r w:rsidR="00152B34" w:rsidRPr="006156A4">
        <w:rPr>
          <w:sz w:val="24"/>
          <w:szCs w:val="24"/>
        </w:rPr>
        <w:fldChar w:fldCharType="end"/>
      </w:r>
      <w:r w:rsidR="005652B0" w:rsidRPr="006156A4">
        <w:rPr>
          <w:sz w:val="24"/>
          <w:szCs w:val="24"/>
        </w:rPr>
        <w:t xml:space="preserve">. </w:t>
      </w:r>
      <w:r w:rsidRPr="006156A4">
        <w:rPr>
          <w:sz w:val="24"/>
          <w:szCs w:val="24"/>
        </w:rPr>
        <w:t>Liver disease is a</w:t>
      </w:r>
      <w:r w:rsidR="003F1C6F" w:rsidRPr="006156A4">
        <w:rPr>
          <w:sz w:val="24"/>
          <w:szCs w:val="24"/>
        </w:rPr>
        <w:t xml:space="preserve"> chronic problem</w:t>
      </w:r>
      <w:r w:rsidRPr="006156A4">
        <w:rPr>
          <w:sz w:val="24"/>
          <w:szCs w:val="24"/>
        </w:rPr>
        <w:t xml:space="preserve"> which affects QOL significantly. Due to several problems which are related to this disease, patients face with multiple problems which limit their life. </w:t>
      </w:r>
      <w:r w:rsidR="00D54A90">
        <w:rPr>
          <w:sz w:val="24"/>
          <w:szCs w:val="24"/>
        </w:rPr>
        <w:t xml:space="preserve">For example </w:t>
      </w:r>
      <w:hyperlink r:id="rId8" w:history="1">
        <w:r w:rsidR="00D54A90">
          <w:rPr>
            <w:sz w:val="24"/>
            <w:szCs w:val="24"/>
          </w:rPr>
          <w:t>depression</w:t>
        </w:r>
      </w:hyperlink>
      <w:r w:rsidR="00D54A90">
        <w:rPr>
          <w:sz w:val="24"/>
          <w:szCs w:val="24"/>
        </w:rPr>
        <w:t xml:space="preserve"> and anxiety is common among them</w:t>
      </w:r>
      <w:r w:rsidR="00B35A5D" w:rsidRPr="007C53F0">
        <w:rPr>
          <w:sz w:val="24"/>
          <w:szCs w:val="24"/>
        </w:rPr>
        <w:t xml:space="preserve"> </w:t>
      </w:r>
      <w:r w:rsidR="00B35A5D" w:rsidRPr="007C53F0">
        <w:rPr>
          <w:sz w:val="24"/>
          <w:szCs w:val="24"/>
        </w:rPr>
        <w:fldChar w:fldCharType="begin"/>
      </w:r>
      <w:r w:rsidR="006B6E67" w:rsidRPr="007C53F0">
        <w:rPr>
          <w:sz w:val="24"/>
          <w:szCs w:val="24"/>
        </w:rPr>
        <w:instrText xml:space="preserve"> ADDIN EN.CITE &lt;EndNote&gt;&lt;Cite&gt;&lt;Author&gt;Golden&lt;/Author&gt;&lt;Year&gt;2005&lt;/Year&gt;&lt;RecNum&gt;71&lt;/RecNum&gt;&lt;DisplayText&gt;(8)&lt;/DisplayText&gt;&lt;record&gt;&lt;rec-number&gt;71&lt;/rec-number&gt;&lt;foreign-keys&gt;&lt;key app="EN" db-id="2aed900xm2dpt7esrv4vw5t85fr0epppdz9p" timestamp="1473502674"&gt;71&lt;/key&gt;&lt;/foreign-keys&gt;&lt;ref-type name="Journal Article"&gt;17&lt;/ref-type&gt;&lt;contributors&gt;&lt;authors&gt;&lt;author&gt;Golden, Jeannette&lt;/author&gt;&lt;author&gt;O&amp;apos;Dwyer, Anne Marie&lt;/author&gt;&lt;author&gt;Conroy, Ronán M&lt;/author&gt;&lt;/authors&gt;&lt;/contributors&gt;&lt;titles&gt;&lt;title&gt;Depression and anxiety in patients with hepatitis C: prevalence, detection rates and risk factors&lt;/title&gt;&lt;secondary-title&gt;General hospital psychiatry&lt;/secondary-title&gt;&lt;/titles&gt;&lt;periodical&gt;&lt;full-title&gt;General hospital psychiatry&lt;/full-title&gt;&lt;/periodical&gt;&lt;pages&gt;431-438&lt;/pages&gt;&lt;volume&gt;27&lt;/volume&gt;&lt;number&gt;6&lt;/number&gt;&lt;dates&gt;&lt;year&gt;2005&lt;/year&gt;&lt;/dates&gt;&lt;isbn&gt;0163-8343&lt;/isbn&gt;&lt;urls&gt;&lt;/urls&gt;&lt;/record&gt;&lt;/Cite&gt;&lt;/EndNote&gt;</w:instrText>
      </w:r>
      <w:r w:rsidR="00B35A5D" w:rsidRPr="007C53F0">
        <w:rPr>
          <w:sz w:val="24"/>
          <w:szCs w:val="24"/>
        </w:rPr>
        <w:fldChar w:fldCharType="separate"/>
      </w:r>
      <w:r w:rsidR="006B6E67" w:rsidRPr="007C53F0">
        <w:rPr>
          <w:sz w:val="24"/>
          <w:szCs w:val="24"/>
        </w:rPr>
        <w:t>(8)</w:t>
      </w:r>
      <w:r w:rsidR="00B35A5D" w:rsidRPr="007C53F0">
        <w:rPr>
          <w:sz w:val="24"/>
          <w:szCs w:val="24"/>
        </w:rPr>
        <w:fldChar w:fldCharType="end"/>
      </w:r>
      <w:r w:rsidR="00D54A90">
        <w:rPr>
          <w:sz w:val="24"/>
          <w:szCs w:val="24"/>
        </w:rPr>
        <w:t xml:space="preserve"> which effects their QOL </w:t>
      </w:r>
      <w:r w:rsidR="00D54A90">
        <w:rPr>
          <w:sz w:val="24"/>
          <w:szCs w:val="24"/>
        </w:rPr>
        <w:fldChar w:fldCharType="begin"/>
      </w:r>
      <w:r w:rsidR="00D54A90">
        <w:rPr>
          <w:sz w:val="24"/>
          <w:szCs w:val="24"/>
        </w:rPr>
        <w:instrText xml:space="preserve"> ADDIN EN.CITE &lt;EndNote&gt;&lt;Cite&gt;&lt;Author&gt;Paulson&lt;/Author&gt;&lt;Year&gt;2016&lt;/Year&gt;&lt;RecNum&gt;87&lt;/RecNum&gt;&lt;DisplayText&gt;(9)&lt;/DisplayText&gt;&lt;record&gt;&lt;rec-number&gt;87&lt;/rec-number&gt;&lt;foreign-keys&gt;&lt;key app="EN" db-id="2aed900xm2dpt7esrv4vw5t85fr0epppdz9p" timestamp="1473512971"&gt;87&lt;/key&gt;&lt;/foreign-keys&gt;&lt;ref-type name="Journal Article"&gt;17&lt;/ref-type&gt;&lt;contributors&gt;&lt;authors&gt;&lt;author&gt;Paulson, Daniel&lt;/author&gt;&lt;author&gt;Shah, Mona&lt;/author&gt;&lt;author&gt;Miller-Matero, Lisa Renee&lt;/author&gt;&lt;author&gt;Eshelman, Anne&lt;/author&gt;&lt;author&gt;Abouljoud, Marwan&lt;/author&gt;&lt;/authors&gt;&lt;/contributors&gt;&lt;titles&gt;&lt;title&gt;Cognition Predicts Quality of Life Among Patients With End-Stage Liver Disease&lt;/title&gt;&lt;secondary-title&gt;Psychosomatics&lt;/secondary-title&gt;&lt;/titles&gt;&lt;periodical&gt;&lt;full-title&gt;Psychosomatics&lt;/full-title&gt;&lt;/periodical&gt;&lt;dates&gt;&lt;year&gt;2016&lt;/year&gt;&lt;/dates&gt;&lt;isbn&gt;0033-3182&lt;/isbn&gt;&lt;urls&gt;&lt;/urls&gt;&lt;/record&gt;&lt;/Cite&gt;&lt;/EndNote&gt;</w:instrText>
      </w:r>
      <w:r w:rsidR="00D54A90">
        <w:rPr>
          <w:sz w:val="24"/>
          <w:szCs w:val="24"/>
        </w:rPr>
        <w:fldChar w:fldCharType="separate"/>
      </w:r>
      <w:r w:rsidR="00D54A90">
        <w:rPr>
          <w:noProof/>
          <w:sz w:val="24"/>
          <w:szCs w:val="24"/>
        </w:rPr>
        <w:t>(9)</w:t>
      </w:r>
      <w:r w:rsidR="00D54A90">
        <w:rPr>
          <w:sz w:val="24"/>
          <w:szCs w:val="24"/>
        </w:rPr>
        <w:fldChar w:fldCharType="end"/>
      </w:r>
      <w:r w:rsidR="00D54A90">
        <w:rPr>
          <w:sz w:val="24"/>
          <w:szCs w:val="24"/>
        </w:rPr>
        <w:t xml:space="preserve">. </w:t>
      </w:r>
      <w:r w:rsidR="00124AE4" w:rsidRPr="006156A4">
        <w:rPr>
          <w:sz w:val="24"/>
          <w:szCs w:val="24"/>
        </w:rPr>
        <w:t xml:space="preserve">However, the type and severity of chronic liver disease may have different effects on health-related quality of life </w:t>
      </w:r>
      <w:r w:rsidR="00124AE4" w:rsidRPr="006156A4">
        <w:rPr>
          <w:sz w:val="24"/>
          <w:szCs w:val="24"/>
        </w:rPr>
        <w:fldChar w:fldCharType="begin"/>
      </w:r>
      <w:r w:rsidR="00D54A90">
        <w:rPr>
          <w:sz w:val="24"/>
          <w:szCs w:val="24"/>
        </w:rPr>
        <w:instrText xml:space="preserve"> ADDIN EN.CITE &lt;EndNote&gt;&lt;Cite&gt;&lt;Author&gt;Younossi&lt;/Author&gt;&lt;Year&gt;2001&lt;/Year&gt;&lt;RecNum&gt;70&lt;/RecNum&gt;&lt;DisplayText&gt;(10)&lt;/DisplayText&gt;&lt;record&gt;&lt;rec-number&gt;70&lt;/rec-number&gt;&lt;foreign-keys&gt;&lt;key app="EN" db-id="2aed900xm2dpt7esrv4vw5t85fr0epppdz9p" timestamp="1473502384"&gt;70&lt;/key&gt;&lt;/foreign-keys&gt;&lt;ref-type name="Journal Article"&gt;17&lt;/ref-type&gt;&lt;contributors&gt;&lt;authors&gt;&lt;author&gt;Younossi, Zobair M&lt;/author&gt;&lt;author&gt;Boparai, Navdeep&lt;/author&gt;&lt;author&gt;Price, Lori Lyn&lt;/author&gt;&lt;author&gt;Kiwi, Michelle L&lt;/author&gt;&lt;author&gt;McCormick, Marilyn&lt;/author&gt;&lt;author&gt;Guyatt, Gordon&lt;/author&gt;&lt;/authors&gt;&lt;/contributors&gt;&lt;titles&gt;&lt;title&gt;Health-related quality of life in chronic liver disease: the impact of type and severity of disease&lt;/title&gt;&lt;secondary-title&gt;The American journal of gastroenterology&lt;/secondary-title&gt;&lt;/titles&gt;&lt;periodical&gt;&lt;full-title&gt;The American journal of gastroenterology&lt;/full-title&gt;&lt;/periodical&gt;&lt;pages&gt;2199-2205&lt;/pages&gt;&lt;volume&gt;96&lt;/volume&gt;&lt;number&gt;7&lt;/number&gt;&lt;dates&gt;&lt;year&gt;2001&lt;/year&gt;&lt;/dates&gt;&lt;isbn&gt;0002-9270&lt;/isbn&gt;&lt;urls&gt;&lt;/urls&gt;&lt;/record&gt;&lt;/Cite&gt;&lt;/EndNote&gt;</w:instrText>
      </w:r>
      <w:r w:rsidR="00124AE4" w:rsidRPr="006156A4">
        <w:rPr>
          <w:sz w:val="24"/>
          <w:szCs w:val="24"/>
        </w:rPr>
        <w:fldChar w:fldCharType="separate"/>
      </w:r>
      <w:r w:rsidR="00D54A90">
        <w:rPr>
          <w:noProof/>
          <w:sz w:val="24"/>
          <w:szCs w:val="24"/>
        </w:rPr>
        <w:t>(10)</w:t>
      </w:r>
      <w:r w:rsidR="00124AE4" w:rsidRPr="006156A4">
        <w:rPr>
          <w:sz w:val="24"/>
          <w:szCs w:val="24"/>
        </w:rPr>
        <w:fldChar w:fldCharType="end"/>
      </w:r>
      <w:r w:rsidR="00124AE4" w:rsidRPr="006156A4">
        <w:rPr>
          <w:sz w:val="24"/>
          <w:szCs w:val="24"/>
        </w:rPr>
        <w:t xml:space="preserve">. </w:t>
      </w:r>
    </w:p>
    <w:p w:rsidR="00295759" w:rsidRDefault="00295759" w:rsidP="005454A1">
      <w:pPr>
        <w:bidi w:val="0"/>
        <w:spacing w:line="480" w:lineRule="auto"/>
        <w:jc w:val="both"/>
        <w:rPr>
          <w:sz w:val="24"/>
          <w:szCs w:val="24"/>
        </w:rPr>
      </w:pPr>
      <w:r w:rsidRPr="006156A4">
        <w:rPr>
          <w:sz w:val="24"/>
          <w:szCs w:val="24"/>
        </w:rPr>
        <w:t>Liver transplant is an important strategy for theses patient for solving their problems. Livers transplant candidates face with several problems. These patients face with several psychosocial problems as well as physical. This leads to deficiency in QOL of these patients.</w:t>
      </w:r>
      <w:r w:rsidR="00C34928">
        <w:rPr>
          <w:sz w:val="24"/>
          <w:szCs w:val="24"/>
        </w:rPr>
        <w:t xml:space="preserve"> </w:t>
      </w:r>
      <w:r w:rsidR="005454A1" w:rsidRPr="006156A4">
        <w:rPr>
          <w:sz w:val="24"/>
          <w:szCs w:val="24"/>
        </w:rPr>
        <w:t xml:space="preserve">Recently a study showed that significantly high levels of burden, stress, and depression among these </w:t>
      </w:r>
      <w:r w:rsidR="005454A1" w:rsidRPr="006156A4">
        <w:rPr>
          <w:sz w:val="24"/>
          <w:szCs w:val="24"/>
        </w:rPr>
        <w:lastRenderedPageBreak/>
        <w:t xml:space="preserve">patients </w:t>
      </w:r>
      <w:r w:rsidR="005454A1" w:rsidRPr="006156A4">
        <w:rPr>
          <w:sz w:val="24"/>
          <w:szCs w:val="24"/>
        </w:rPr>
        <w:fldChar w:fldCharType="begin"/>
      </w:r>
      <w:r w:rsidR="005454A1">
        <w:rPr>
          <w:sz w:val="24"/>
          <w:szCs w:val="24"/>
        </w:rPr>
        <w:instrText xml:space="preserve"> ADDIN EN.CITE &lt;EndNote&gt;&lt;Cite&gt;&lt;Author&gt;Miyazaki&lt;/Author&gt;&lt;Year&gt;2010&lt;/Year&gt;&lt;RecNum&gt;59&lt;/RecNum&gt;&lt;DisplayText&gt;(11)&lt;/DisplayText&gt;&lt;record&gt;&lt;rec-number&gt;59&lt;/rec-number&gt;&lt;foreign-keys&gt;&lt;key app="EN" db-id="2aed900xm2dpt7esrv4vw5t85fr0epppdz9p" timestamp="1473498059"&gt;59&lt;/key&gt;&lt;/foreign-keys&gt;&lt;ref-type name="Journal Article"&gt;17&lt;/ref-type&gt;&lt;contributors&gt;&lt;authors&gt;&lt;author&gt;Miyazaki, Eliane Tiemi&lt;/author&gt;&lt;author&gt;dos Santos, Randolfo&lt;/author&gt;&lt;author&gt;Miyazaki, M Cristina&lt;/author&gt;&lt;author&gt;Domingos, Neide M&lt;/author&gt;&lt;author&gt;Felicio, Hellen C&lt;/author&gt;&lt;author&gt;Rocha, Marcia F&lt;/author&gt;&lt;author&gt;Arroyo, Paulo C&lt;/author&gt;&lt;author&gt;Duca, William J&lt;/author&gt;&lt;author&gt;Silva, Renato F&lt;/author&gt;&lt;author&gt;Silva, Rita CMA&lt;/author&gt;&lt;/authors&gt;&lt;/contributors&gt;&lt;titles&gt;&lt;title&gt;Patients on the waiting list for liver transplantation: caregiver burden and stress&lt;/title&gt;&lt;secondary-title&gt;Liver Transplantation&lt;/secondary-title&gt;&lt;/titles&gt;&lt;periodical&gt;&lt;full-title&gt;Liver transplantation&lt;/full-title&gt;&lt;/periodical&gt;&lt;pages&gt;1164-1168&lt;/pages&gt;&lt;volume&gt;16&lt;/volume&gt;&lt;number&gt;10&lt;/number&gt;&lt;dates&gt;&lt;year&gt;2010&lt;/year&gt;&lt;/dates&gt;&lt;isbn&gt;1527-6473&lt;/isbn&gt;&lt;urls&gt;&lt;/urls&gt;&lt;/record&gt;&lt;/Cite&gt;&lt;/EndNote&gt;</w:instrText>
      </w:r>
      <w:r w:rsidR="005454A1" w:rsidRPr="006156A4">
        <w:rPr>
          <w:sz w:val="24"/>
          <w:szCs w:val="24"/>
        </w:rPr>
        <w:fldChar w:fldCharType="separate"/>
      </w:r>
      <w:r w:rsidR="005454A1">
        <w:rPr>
          <w:noProof/>
          <w:sz w:val="24"/>
          <w:szCs w:val="24"/>
        </w:rPr>
        <w:t>(11)</w:t>
      </w:r>
      <w:r w:rsidR="005454A1" w:rsidRPr="006156A4">
        <w:rPr>
          <w:sz w:val="24"/>
          <w:szCs w:val="24"/>
        </w:rPr>
        <w:fldChar w:fldCharType="end"/>
      </w:r>
      <w:r w:rsidR="005454A1" w:rsidRPr="006156A4">
        <w:rPr>
          <w:sz w:val="24"/>
          <w:szCs w:val="24"/>
        </w:rPr>
        <w:t>.</w:t>
      </w:r>
      <w:r w:rsidR="005454A1">
        <w:rPr>
          <w:sz w:val="24"/>
          <w:szCs w:val="24"/>
        </w:rPr>
        <w:t xml:space="preserve"> However, </w:t>
      </w:r>
      <w:r w:rsidRPr="006156A4">
        <w:rPr>
          <w:sz w:val="24"/>
          <w:szCs w:val="24"/>
        </w:rPr>
        <w:t>QOL of these patients needs more explanation</w:t>
      </w:r>
      <w:r w:rsidR="005454A1">
        <w:rPr>
          <w:sz w:val="24"/>
          <w:szCs w:val="24"/>
        </w:rPr>
        <w:t xml:space="preserve"> specifically about their demographic and social characteristics</w:t>
      </w:r>
      <w:r w:rsidRPr="006156A4">
        <w:rPr>
          <w:sz w:val="24"/>
          <w:szCs w:val="24"/>
        </w:rPr>
        <w:t xml:space="preserve">. The main goal of this study is to evaluate the QOL among liver transplant candidates with emphasis on their </w:t>
      </w:r>
      <w:r w:rsidR="005454A1">
        <w:rPr>
          <w:sz w:val="24"/>
          <w:szCs w:val="24"/>
        </w:rPr>
        <w:t>socio-</w:t>
      </w:r>
      <w:r w:rsidRPr="006156A4">
        <w:rPr>
          <w:sz w:val="24"/>
          <w:szCs w:val="24"/>
        </w:rPr>
        <w:t xml:space="preserve">demographic </w:t>
      </w:r>
      <w:r w:rsidR="005454A1">
        <w:rPr>
          <w:sz w:val="24"/>
          <w:szCs w:val="24"/>
        </w:rPr>
        <w:t>situations</w:t>
      </w:r>
      <w:r w:rsidRPr="006156A4">
        <w:rPr>
          <w:sz w:val="24"/>
          <w:szCs w:val="24"/>
        </w:rPr>
        <w:t xml:space="preserve">. </w:t>
      </w:r>
    </w:p>
    <w:p w:rsidR="005454A1" w:rsidRPr="006156A4" w:rsidRDefault="005454A1" w:rsidP="005454A1">
      <w:pPr>
        <w:bidi w:val="0"/>
        <w:spacing w:line="480" w:lineRule="auto"/>
        <w:jc w:val="both"/>
        <w:rPr>
          <w:sz w:val="24"/>
          <w:szCs w:val="24"/>
        </w:rPr>
      </w:pPr>
    </w:p>
    <w:p w:rsidR="00295759" w:rsidRPr="006156A4" w:rsidRDefault="00295759" w:rsidP="00295759">
      <w:pPr>
        <w:bidi w:val="0"/>
        <w:spacing w:line="480" w:lineRule="auto"/>
        <w:jc w:val="both"/>
        <w:rPr>
          <w:b/>
          <w:bCs/>
          <w:sz w:val="24"/>
          <w:szCs w:val="24"/>
        </w:rPr>
      </w:pPr>
      <w:r w:rsidRPr="006156A4">
        <w:rPr>
          <w:b/>
          <w:bCs/>
          <w:sz w:val="24"/>
          <w:szCs w:val="24"/>
        </w:rPr>
        <w:t>Material and method</w:t>
      </w:r>
    </w:p>
    <w:p w:rsidR="002C1011" w:rsidRPr="006156A4" w:rsidRDefault="002C1011" w:rsidP="00D54A90">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This is a descriptive-analytical cross sectional study which examined the condition of QOL among waiting list patients, more than 15 aged in </w:t>
      </w:r>
      <w:proofErr w:type="spellStart"/>
      <w:r w:rsidRPr="006156A4">
        <w:rPr>
          <w:rFonts w:asciiTheme="majorBidi" w:hAnsiTheme="majorBidi" w:cstheme="majorBidi"/>
          <w:b w:val="0"/>
          <w:bCs w:val="0"/>
          <w:sz w:val="24"/>
          <w:szCs w:val="24"/>
        </w:rPr>
        <w:t>Namazi</w:t>
      </w:r>
      <w:proofErr w:type="spellEnd"/>
      <w:r w:rsidRPr="006156A4">
        <w:rPr>
          <w:rFonts w:asciiTheme="majorBidi" w:hAnsiTheme="majorBidi" w:cstheme="majorBidi"/>
          <w:b w:val="0"/>
          <w:bCs w:val="0"/>
          <w:sz w:val="24"/>
          <w:szCs w:val="24"/>
        </w:rPr>
        <w:t xml:space="preserve"> hospital, Shiraz, Iran. This is the first hospital in Iran and even in the Middle East that the first liver transplantation was done on May 15 1993 </w:t>
      </w:r>
      <w:r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&lt;EndNote&gt;&lt;Cite&gt;&lt;Author&gt;Malek Hosseini&lt;/Author&gt;&lt;Year&gt;1995&lt;/Year&gt;&lt;RecNum&gt;41&lt;/RecNum&gt;&lt;DisplayText&gt;(12)&lt;/DisplayText&gt;&lt;record&gt;&lt;rec-number&gt;41&lt;/rec-number&gt;&lt;foreign-keys&gt;&lt;key app="EN" db-id="2aed900xm2dpt7esrv4vw5t85fr0epppdz9p" timestamp="1472974036"&gt;41&lt;/key&gt;&lt;/foreign-keys&gt;&lt;ref-type name="Conference Proceedings"&gt;10&lt;/ref-type&gt;&lt;contributors&gt;&lt;authors&gt;&lt;author&gt;Malek Hosseini, SA&lt;/author&gt;&lt;author&gt;Lahsaee, M&lt;/author&gt;&lt;author&gt;Zare, S&lt;/author&gt;&lt;author&gt;Salahi, H&lt;/author&gt;&lt;author&gt;Dehbashi, N&lt;/author&gt;&lt;author&gt;Saber Firoozi, M&lt;/author&gt;&lt;author&gt;Ghahramani, N&lt;/author&gt;&lt;/authors&gt;&lt;/contributors&gt;&lt;titles&gt;&lt;title&gt;Report of the first liver transplants in Iran&lt;/title&gt;&lt;secondary-title&gt;Transplantation proceedings&lt;/secondary-title&gt;&lt;/titles&gt;&lt;pages&gt;2783-2885&lt;/pages&gt;&lt;volume&gt;27&lt;/volume&gt;&lt;number&gt;5&lt;/number&gt;&lt;dates&gt;&lt;year&gt;1995&lt;/year&gt;&lt;/dates&gt;&lt;publisher&gt;Elsevier&lt;/publisher&gt;&lt;isbn&gt;0041-1345&lt;/isbn&gt;&lt;urls&gt;&lt;/urls&gt;&lt;/record&gt;&lt;/Cite&gt;&lt;/EndNote&gt;</w:instrText>
      </w:r>
      <w:r w:rsidRPr="006156A4">
        <w:rPr>
          <w:rFonts w:asciiTheme="majorBidi" w:hAnsiTheme="majorBidi" w:cstheme="majorBidi"/>
          <w:b w:val="0"/>
          <w:bCs w:val="0"/>
          <w:sz w:val="24"/>
          <w:szCs w:val="24"/>
        </w:rPr>
        <w:fldChar w:fldCharType="separate"/>
      </w:r>
      <w:r w:rsidR="00D54A90">
        <w:rPr>
          <w:rFonts w:asciiTheme="majorBidi" w:hAnsiTheme="majorBidi" w:cstheme="majorBidi"/>
          <w:b w:val="0"/>
          <w:bCs w:val="0"/>
          <w:noProof/>
          <w:sz w:val="24"/>
          <w:szCs w:val="24"/>
        </w:rPr>
        <w:t>(12)</w:t>
      </w:r>
      <w:r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although now other hospitals do this treatment. Number of liver transplantation in this hospital until December 31, 2015 was 3191 people. Data gathering was done </w:t>
      </w:r>
      <w:proofErr w:type="gramStart"/>
      <w:r w:rsidRPr="006156A4">
        <w:rPr>
          <w:rFonts w:asciiTheme="majorBidi" w:hAnsiTheme="majorBidi" w:cstheme="majorBidi"/>
          <w:b w:val="0"/>
          <w:bCs w:val="0"/>
          <w:sz w:val="24"/>
          <w:szCs w:val="24"/>
        </w:rPr>
        <w:t>between November 2015 until March 2016</w:t>
      </w:r>
      <w:proofErr w:type="gramEnd"/>
      <w:r w:rsidRPr="006156A4">
        <w:rPr>
          <w:rFonts w:asciiTheme="majorBidi" w:hAnsiTheme="majorBidi" w:cstheme="majorBidi"/>
          <w:b w:val="0"/>
          <w:bCs w:val="0"/>
          <w:sz w:val="24"/>
          <w:szCs w:val="24"/>
        </w:rPr>
        <w:t xml:space="preserve">. </w:t>
      </w:r>
    </w:p>
    <w:p w:rsidR="002C1011" w:rsidRPr="006156A4" w:rsidRDefault="002C1011" w:rsidP="002C1011">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Target population of our study was total people more than 15 aged which were registered in the Office for Transplantation Coordination which were 1213 people. Based on α =0.05, R=0.2 and β=0.2 the sample size was 201 people. Inclusion criteria were more than aged people, preparation for study, and full consciousness. After taking consent the questionnaire gave them and after about 15 minutes it took form them. For some illiterate patients researcher read the statements one by one and recorded the patients' response.  </w:t>
      </w:r>
    </w:p>
    <w:p w:rsidR="002C1011" w:rsidRPr="006156A4" w:rsidRDefault="002C1011" w:rsidP="002C1011">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Regarding to aims of our study a questionnaire was designed which examined the psychosocial variables alongside demographic features. Demographic questionnaire included age, gender, ethnicity (Fars and Others), marital status (Single or Married), education level (Illiterate, under diploma, university), employment status (employee, self-employed, housekeeper, retried, others), monthly income (Under 1, 1-2, 2-3 million </w:t>
      </w:r>
      <w:proofErr w:type="spellStart"/>
      <w:r w:rsidRPr="006156A4">
        <w:rPr>
          <w:rFonts w:asciiTheme="majorBidi" w:hAnsiTheme="majorBidi" w:cstheme="majorBidi"/>
          <w:b w:val="0"/>
          <w:bCs w:val="0"/>
          <w:sz w:val="24"/>
          <w:szCs w:val="24"/>
        </w:rPr>
        <w:t>Tommans</w:t>
      </w:r>
      <w:proofErr w:type="spellEnd"/>
      <w:r w:rsidRPr="006156A4">
        <w:rPr>
          <w:rFonts w:asciiTheme="majorBidi" w:hAnsiTheme="majorBidi" w:cstheme="majorBidi"/>
          <w:b w:val="0"/>
          <w:bCs w:val="0"/>
          <w:sz w:val="24"/>
          <w:szCs w:val="24"/>
        </w:rPr>
        <w:t xml:space="preserve">), insurance coverage (governmental health insurance, medical insurance, social security insurance), housing (personal, rental), and etiology of disease. In addition MELD score (Model for End-stage Liver </w:t>
      </w:r>
      <w:r w:rsidRPr="006156A4">
        <w:rPr>
          <w:rFonts w:asciiTheme="majorBidi" w:hAnsiTheme="majorBidi" w:cstheme="majorBidi"/>
          <w:b w:val="0"/>
          <w:bCs w:val="0"/>
          <w:sz w:val="24"/>
          <w:szCs w:val="24"/>
        </w:rPr>
        <w:lastRenderedPageBreak/>
        <w:t xml:space="preserve">Disease) was asked in this part. In addition, because these patient were from all of provinces of Iran, we added regional variable in this questionnaire. According to the latest classification the country was classified into 5 regions in Jun 2014 based on neighborhood. The questionnaire asked the participants their provinces. </w:t>
      </w:r>
    </w:p>
    <w:p w:rsidR="002C1011" w:rsidRPr="006156A4" w:rsidRDefault="002C1011" w:rsidP="00897468">
      <w:pPr>
        <w:pStyle w:val="Heading1"/>
        <w:shd w:val="clear" w:color="auto" w:fill="FFFFFF"/>
        <w:spacing w:line="480" w:lineRule="auto"/>
        <w:jc w:val="both"/>
        <w:rPr>
          <w:rFonts w:asciiTheme="majorBidi" w:hAnsiTheme="majorBidi" w:cstheme="majorBidi"/>
          <w:b w:val="0"/>
          <w:bCs w:val="0"/>
          <w:sz w:val="24"/>
          <w:szCs w:val="24"/>
        </w:rPr>
      </w:pPr>
      <w:r w:rsidRPr="006156A4">
        <w:rPr>
          <w:rFonts w:asciiTheme="majorBidi" w:hAnsiTheme="majorBidi" w:cstheme="majorBidi"/>
          <w:b w:val="0"/>
          <w:bCs w:val="0"/>
          <w:sz w:val="24"/>
          <w:szCs w:val="24"/>
        </w:rPr>
        <w:t xml:space="preserve">For evaluation the QOL we used the Chronic Liver Disease Questionnaire (CLDQ). This questionnaire useful option for measuring HRQL of patients with chronic liver disease in different parts of the world </w:t>
      </w:r>
      <w:r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&lt;EndNote&gt;&lt;Cite&gt;&lt;Author&gt;Martin&lt;/Author&gt;&lt;Year&gt;2005&lt;/Year&gt;&lt;RecNum&gt;11&lt;/RecNum&gt;&lt;DisplayText&gt;(13)&lt;/DisplayText&gt;&lt;record&gt;&lt;rec-number&gt;11&lt;/rec-number&gt;&lt;foreign-keys&gt;&lt;key app="EN" db-id="2aed900xm2dpt7esrv4vw5t85fr0epppdz9p" timestamp="1472887404"&gt;11&lt;/key&gt;&lt;/foreign-keys&gt;&lt;ref-type name="Journal Article"&gt;17&lt;/ref-type&gt;&lt;contributors&gt;&lt;authors&gt;&lt;author&gt;Martin, LM&lt;/author&gt;&lt;author&gt;Younossi, ZM&lt;/author&gt;&lt;/authors&gt;&lt;/contributors&gt;&lt;titles&gt;&lt;title&gt;Health-related quality of life (HRQL) in chronic liver disease&lt;/title&gt;&lt;secondary-title&gt;Digestive and liver disease&lt;/secondary-title&gt;&lt;/titles&gt;&lt;periodical&gt;&lt;full-title&gt;Digestive and liver disease&lt;/full-title&gt;&lt;/periodical&gt;&lt;pages&gt;819-820&lt;/pages&gt;&lt;volume&gt;37&lt;/volume&gt;&lt;number&gt;11&lt;/number&gt;&lt;dates&gt;&lt;year&gt;2005&lt;/year&gt;&lt;/dates&gt;&lt;isbn&gt;1590-8658&lt;/isbn&gt;&lt;urls&gt;&lt;/urls&gt;&lt;/record&gt;&lt;/Cite&gt;&lt;/EndNote&gt;</w:instrText>
      </w:r>
      <w:r w:rsidRPr="006156A4">
        <w:rPr>
          <w:rFonts w:asciiTheme="majorBidi" w:hAnsiTheme="majorBidi" w:cstheme="majorBidi"/>
          <w:b w:val="0"/>
          <w:bCs w:val="0"/>
          <w:sz w:val="24"/>
          <w:szCs w:val="24"/>
        </w:rPr>
        <w:fldChar w:fldCharType="separate"/>
      </w:r>
      <w:r w:rsidR="00D54A90">
        <w:rPr>
          <w:rFonts w:asciiTheme="majorBidi" w:hAnsiTheme="majorBidi" w:cstheme="majorBidi"/>
          <w:b w:val="0"/>
          <w:bCs w:val="0"/>
          <w:noProof/>
          <w:sz w:val="24"/>
          <w:szCs w:val="24"/>
        </w:rPr>
        <w:t>(13)</w:t>
      </w:r>
      <w:r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Health-related quality of life (HRQL) in chronic liver disease has already been cross-culturally adapted and validated into a number of different languages </w:t>
      </w:r>
      <w:r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&lt;EndNote&gt;&lt;Cite&gt;&lt;Author&gt;Sumskiene&lt;/Author&gt;&lt;Year&gt;2006&lt;/Year&gt;&lt;RecNum&gt;12&lt;/RecNum&gt;&lt;DisplayText&gt;(14)&lt;/DisplayText&gt;&lt;record&gt;&lt;rec-number&gt;12&lt;/rec-number&gt;&lt;foreign-keys&gt;&lt;key app="EN" db-id="2aed900xm2dpt7esrv4vw5t85fr0epppdz9p" timestamp="1472887777"&gt;12&lt;/key&gt;&lt;/foreign-keys&gt;&lt;ref-type name="Journal Article"&gt;17&lt;/ref-type&gt;&lt;contributors&gt;&lt;authors&gt;&lt;author&gt;Sumskiene, Jolanta&lt;/author&gt;&lt;author&gt;Sumskas, Linas&lt;/author&gt;&lt;author&gt;Petrauskas, Dalius&lt;/author&gt;&lt;author&gt;Kupcinskas, Limas&lt;/author&gt;&lt;/authors&gt;&lt;/contributors&gt;&lt;titles&gt;&lt;title&gt;Disease-specific health-related quality of life and its determinants in liver cirrhosis patients in Lithuania&lt;/title&gt;&lt;secondary-title&gt;World Journal of Gastroenterology&lt;/secondary-title&gt;&lt;/titles&gt;&lt;periodical&gt;&lt;full-title&gt;World Journal of Gastroenterology&lt;/full-title&gt;&lt;/periodical&gt;&lt;pages&gt;7792-7797&lt;/pages&gt;&lt;volume&gt;12&lt;/volume&gt;&lt;number&gt;48&lt;/number&gt;&lt;dates&gt;&lt;year&gt;2006&lt;/year&gt;&lt;/dates&gt;&lt;isbn&gt;1007-9327&lt;/isbn&gt;&lt;urls&gt;&lt;/urls&gt;&lt;/record&gt;&lt;/Cite&gt;&lt;/EndNote&gt;</w:instrText>
      </w:r>
      <w:r w:rsidRPr="006156A4">
        <w:rPr>
          <w:rFonts w:asciiTheme="majorBidi" w:hAnsiTheme="majorBidi" w:cstheme="majorBidi"/>
          <w:b w:val="0"/>
          <w:bCs w:val="0"/>
          <w:sz w:val="24"/>
          <w:szCs w:val="24"/>
        </w:rPr>
        <w:fldChar w:fldCharType="separate"/>
      </w:r>
      <w:r w:rsidR="00D54A90">
        <w:rPr>
          <w:rFonts w:asciiTheme="majorBidi" w:hAnsiTheme="majorBidi" w:cstheme="majorBidi"/>
          <w:b w:val="0"/>
          <w:bCs w:val="0"/>
          <w:noProof/>
          <w:sz w:val="24"/>
          <w:szCs w:val="24"/>
        </w:rPr>
        <w:t>(14)</w:t>
      </w:r>
      <w:r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w:t>
      </w:r>
      <w:proofErr w:type="spellStart"/>
      <w:r w:rsidRPr="006156A4">
        <w:rPr>
          <w:rFonts w:asciiTheme="majorBidi" w:hAnsiTheme="majorBidi" w:cstheme="majorBidi"/>
          <w:b w:val="0"/>
          <w:bCs w:val="0"/>
          <w:sz w:val="24"/>
          <w:szCs w:val="24"/>
        </w:rPr>
        <w:t>Mahmoudi</w:t>
      </w:r>
      <w:proofErr w:type="spellEnd"/>
      <w:r w:rsidRPr="006156A4">
        <w:rPr>
          <w:rFonts w:asciiTheme="majorBidi" w:hAnsiTheme="majorBidi" w:cstheme="majorBidi"/>
          <w:b w:val="0"/>
          <w:bCs w:val="0"/>
          <w:sz w:val="24"/>
          <w:szCs w:val="24"/>
        </w:rPr>
        <w:t xml:space="preserve"> et </w:t>
      </w:r>
      <w:r w:rsidRPr="006156A4">
        <w:rPr>
          <w:rFonts w:asciiTheme="majorBidi" w:hAnsiTheme="majorBidi" w:cstheme="majorBidi"/>
          <w:b w:val="0"/>
          <w:bCs w:val="0"/>
          <w:i/>
          <w:iCs/>
          <w:sz w:val="24"/>
          <w:szCs w:val="24"/>
        </w:rPr>
        <w:t>al.</w:t>
      </w:r>
      <w:r w:rsidRPr="006156A4">
        <w:rPr>
          <w:rFonts w:asciiTheme="majorBidi" w:hAnsiTheme="majorBidi" w:cstheme="majorBidi"/>
          <w:b w:val="0"/>
          <w:bCs w:val="0"/>
          <w:sz w:val="24"/>
          <w:szCs w:val="24"/>
        </w:rPr>
        <w:t xml:space="preserve"> translated the questionnaire in Persian and examined its validation in patients waiting for liver transplantation which results showed that convergent validity was 100% for all domains, and the success rate for item discriminant validity was 95.8% (139/145), finally the internal consistency (Cronbach a) for the domains ranged from 0.65 to 0.89 </w:t>
      </w:r>
      <w:r w:rsidRPr="006156A4">
        <w:rPr>
          <w:rFonts w:asciiTheme="majorBidi" w:hAnsiTheme="majorBidi" w:cstheme="majorBidi"/>
          <w:b w:val="0"/>
          <w:bCs w:val="0"/>
          <w:sz w:val="24"/>
          <w:szCs w:val="24"/>
        </w:rPr>
        <w:fldChar w:fldCharType="begin"/>
      </w:r>
      <w:r w:rsidR="00D54A90">
        <w:rPr>
          <w:rFonts w:asciiTheme="majorBidi" w:hAnsiTheme="majorBidi" w:cstheme="majorBidi"/>
          <w:b w:val="0"/>
          <w:bCs w:val="0"/>
          <w:sz w:val="24"/>
          <w:szCs w:val="24"/>
        </w:rPr>
        <w:instrText xml:space="preserve"> ADDIN EN.CITE &lt;EndNote&gt;&lt;Cite&gt;&lt;Author&gt;Mahmoudi&lt;/Author&gt;&lt;Year&gt;2012&lt;/Year&gt;&lt;RecNum&gt;13&lt;/RecNum&gt;&lt;DisplayText&gt;(15)&lt;/DisplayText&gt;&lt;record&gt;&lt;rec-number&gt;13&lt;/rec-number&gt;&lt;foreign-keys&gt;&lt;key app="EN" db-id="2aed900xm2dpt7esrv4vw5t85fr0epppdz9p" timestamp="1472887858"&gt;13&lt;/key&gt;&lt;/foreign-keys&gt;&lt;ref-type name="Journal Article"&gt;17&lt;/ref-type&gt;&lt;contributors&gt;&lt;authors&gt;&lt;author&gt;Mahmoudi, Hilda&lt;/author&gt;&lt;author&gt;Jafari, Peyman&lt;/author&gt;&lt;author&gt;Alizadeh-Naini, Mahvash&lt;/author&gt;&lt;author&gt;Gholami, Siyavash&lt;/author&gt;&lt;author&gt;Malek-Hosseini, Seyed Ali&lt;/author&gt;&lt;author&gt;Ghaffaripour, Sina&lt;/author&gt;&lt;/authors&gt;&lt;/contributors&gt;&lt;titles&gt;&lt;title&gt;Validity and reliability of Persian version of chronic liver disease questionnaire (CLDQ)&lt;/title&gt;&lt;secondary-title&gt;Quality of Life Research&lt;/secondary-title&gt;&lt;/titles&gt;&lt;periodical&gt;&lt;full-title&gt;Quality of Life Research&lt;/full-title&gt;&lt;/periodical&gt;&lt;pages&gt;1479-1485&lt;/pages&gt;&lt;volume&gt;21&lt;/volume&gt;&lt;number&gt;8&lt;/number&gt;&lt;dates&gt;&lt;year&gt;2012&lt;/year&gt;&lt;/dates&gt;&lt;isbn&gt;0962-9343&lt;/isbn&gt;&lt;urls&gt;&lt;/urls&gt;&lt;/record&gt;&lt;/Cite&gt;&lt;/EndNote&gt;</w:instrText>
      </w:r>
      <w:r w:rsidRPr="006156A4">
        <w:rPr>
          <w:rFonts w:asciiTheme="majorBidi" w:hAnsiTheme="majorBidi" w:cstheme="majorBidi"/>
          <w:b w:val="0"/>
          <w:bCs w:val="0"/>
          <w:sz w:val="24"/>
          <w:szCs w:val="24"/>
        </w:rPr>
        <w:fldChar w:fldCharType="separate"/>
      </w:r>
      <w:r w:rsidR="00D54A90">
        <w:rPr>
          <w:rFonts w:asciiTheme="majorBidi" w:hAnsiTheme="majorBidi" w:cstheme="majorBidi"/>
          <w:b w:val="0"/>
          <w:bCs w:val="0"/>
          <w:noProof/>
          <w:sz w:val="24"/>
          <w:szCs w:val="24"/>
        </w:rPr>
        <w:t>(15)</w:t>
      </w:r>
      <w:r w:rsidRPr="006156A4">
        <w:rPr>
          <w:rFonts w:asciiTheme="majorBidi" w:hAnsiTheme="majorBidi" w:cstheme="majorBidi"/>
          <w:b w:val="0"/>
          <w:bCs w:val="0"/>
          <w:sz w:val="24"/>
          <w:szCs w:val="24"/>
        </w:rPr>
        <w:fldChar w:fldCharType="end"/>
      </w:r>
      <w:r w:rsidRPr="006156A4">
        <w:rPr>
          <w:rFonts w:asciiTheme="majorBidi" w:hAnsiTheme="majorBidi" w:cstheme="majorBidi"/>
          <w:b w:val="0"/>
          <w:bCs w:val="0"/>
          <w:sz w:val="24"/>
          <w:szCs w:val="24"/>
        </w:rPr>
        <w:t xml:space="preserve">. This questionnaire includes </w:t>
      </w:r>
      <w:r w:rsidR="00897468" w:rsidRPr="006156A4">
        <w:rPr>
          <w:rFonts w:asciiTheme="majorBidi" w:hAnsiTheme="majorBidi" w:cstheme="majorBidi"/>
          <w:b w:val="0"/>
          <w:bCs w:val="0"/>
          <w:sz w:val="24"/>
          <w:szCs w:val="24"/>
        </w:rPr>
        <w:t>abdominal</w:t>
      </w:r>
      <w:r w:rsidR="00897468">
        <w:rPr>
          <w:rFonts w:asciiTheme="majorBidi" w:hAnsiTheme="majorBidi" w:cstheme="majorBidi"/>
          <w:b w:val="0"/>
          <w:bCs w:val="0"/>
          <w:sz w:val="24"/>
          <w:szCs w:val="24"/>
        </w:rPr>
        <w:t xml:space="preserve"> symptoms</w:t>
      </w:r>
      <w:r w:rsidRPr="006156A4">
        <w:rPr>
          <w:rFonts w:asciiTheme="majorBidi" w:hAnsiTheme="majorBidi" w:cstheme="majorBidi"/>
          <w:b w:val="0"/>
          <w:bCs w:val="0"/>
          <w:sz w:val="24"/>
          <w:szCs w:val="24"/>
        </w:rPr>
        <w:t xml:space="preserve"> (AB), Fatigue (FA), </w:t>
      </w:r>
      <w:r w:rsidR="00897468">
        <w:rPr>
          <w:rFonts w:asciiTheme="majorBidi" w:hAnsiTheme="majorBidi" w:cstheme="majorBidi"/>
          <w:b w:val="0"/>
          <w:bCs w:val="0"/>
          <w:sz w:val="24"/>
          <w:szCs w:val="24"/>
        </w:rPr>
        <w:t>s</w:t>
      </w:r>
      <w:r w:rsidRPr="006156A4">
        <w:rPr>
          <w:rFonts w:asciiTheme="majorBidi" w:hAnsiTheme="majorBidi" w:cstheme="majorBidi"/>
          <w:b w:val="0"/>
          <w:bCs w:val="0"/>
          <w:sz w:val="24"/>
          <w:szCs w:val="24"/>
        </w:rPr>
        <w:t xml:space="preserve">ystemic </w:t>
      </w:r>
      <w:r w:rsidR="00897468">
        <w:rPr>
          <w:rFonts w:asciiTheme="majorBidi" w:hAnsiTheme="majorBidi" w:cstheme="majorBidi"/>
          <w:b w:val="0"/>
          <w:bCs w:val="0"/>
          <w:sz w:val="24"/>
          <w:szCs w:val="24"/>
        </w:rPr>
        <w:t>symptoms</w:t>
      </w:r>
      <w:r w:rsidR="00897468" w:rsidRPr="006156A4">
        <w:rPr>
          <w:rFonts w:asciiTheme="majorBidi" w:hAnsiTheme="majorBidi" w:cstheme="majorBidi"/>
          <w:b w:val="0"/>
          <w:bCs w:val="0"/>
          <w:sz w:val="24"/>
          <w:szCs w:val="24"/>
        </w:rPr>
        <w:t xml:space="preserve"> </w:t>
      </w:r>
      <w:r w:rsidR="00897468">
        <w:rPr>
          <w:rFonts w:asciiTheme="majorBidi" w:hAnsiTheme="majorBidi" w:cstheme="majorBidi"/>
          <w:b w:val="0"/>
          <w:bCs w:val="0"/>
          <w:sz w:val="24"/>
          <w:szCs w:val="24"/>
        </w:rPr>
        <w:t>(SY), a</w:t>
      </w:r>
      <w:r w:rsidRPr="006156A4">
        <w:rPr>
          <w:rFonts w:asciiTheme="majorBidi" w:hAnsiTheme="majorBidi" w:cstheme="majorBidi"/>
          <w:b w:val="0"/>
          <w:bCs w:val="0"/>
          <w:sz w:val="24"/>
          <w:szCs w:val="24"/>
        </w:rPr>
        <w:t xml:space="preserve">ctivity (AC), </w:t>
      </w:r>
      <w:r w:rsidR="00897468">
        <w:rPr>
          <w:rFonts w:asciiTheme="majorBidi" w:hAnsiTheme="majorBidi" w:cstheme="majorBidi"/>
          <w:b w:val="0"/>
          <w:bCs w:val="0"/>
          <w:sz w:val="24"/>
          <w:szCs w:val="24"/>
        </w:rPr>
        <w:t>e</w:t>
      </w:r>
      <w:r w:rsidRPr="006156A4">
        <w:rPr>
          <w:rFonts w:asciiTheme="majorBidi" w:hAnsiTheme="majorBidi" w:cstheme="majorBidi"/>
          <w:b w:val="0"/>
          <w:bCs w:val="0"/>
          <w:sz w:val="24"/>
          <w:szCs w:val="24"/>
        </w:rPr>
        <w:t>motion</w:t>
      </w:r>
      <w:r w:rsidR="00897468">
        <w:rPr>
          <w:rFonts w:asciiTheme="majorBidi" w:hAnsiTheme="majorBidi" w:cstheme="majorBidi"/>
          <w:b w:val="0"/>
          <w:bCs w:val="0"/>
          <w:sz w:val="24"/>
          <w:szCs w:val="24"/>
        </w:rPr>
        <w:t>al function</w:t>
      </w:r>
      <w:r w:rsidRPr="006156A4">
        <w:rPr>
          <w:rFonts w:asciiTheme="majorBidi" w:hAnsiTheme="majorBidi" w:cstheme="majorBidi"/>
          <w:b w:val="0"/>
          <w:bCs w:val="0"/>
          <w:sz w:val="24"/>
          <w:szCs w:val="24"/>
        </w:rPr>
        <w:t xml:space="preserve"> (EM), and </w:t>
      </w:r>
      <w:r w:rsidR="00897468">
        <w:rPr>
          <w:rFonts w:asciiTheme="majorBidi" w:hAnsiTheme="majorBidi" w:cstheme="majorBidi"/>
          <w:b w:val="0"/>
          <w:bCs w:val="0"/>
          <w:sz w:val="24"/>
          <w:szCs w:val="24"/>
        </w:rPr>
        <w:t>w</w:t>
      </w:r>
      <w:r w:rsidRPr="006156A4">
        <w:rPr>
          <w:rFonts w:asciiTheme="majorBidi" w:hAnsiTheme="majorBidi" w:cstheme="majorBidi"/>
          <w:b w:val="0"/>
          <w:bCs w:val="0"/>
          <w:sz w:val="24"/>
          <w:szCs w:val="24"/>
        </w:rPr>
        <w:t xml:space="preserve">orry (WO) dimensions. </w:t>
      </w:r>
    </w:p>
    <w:p w:rsidR="002C1011" w:rsidRPr="006156A4" w:rsidRDefault="002C1011" w:rsidP="002C1011">
      <w:pPr>
        <w:bidi w:val="0"/>
        <w:spacing w:line="480" w:lineRule="auto"/>
        <w:jc w:val="both"/>
        <w:rPr>
          <w:rFonts w:asciiTheme="majorBidi" w:hAnsiTheme="majorBidi" w:cstheme="majorBidi"/>
          <w:sz w:val="24"/>
          <w:szCs w:val="24"/>
        </w:rPr>
      </w:pPr>
      <w:r w:rsidRPr="006156A4">
        <w:rPr>
          <w:rFonts w:asciiTheme="majorBidi" w:hAnsiTheme="majorBidi" w:cstheme="majorBidi"/>
          <w:sz w:val="24"/>
          <w:szCs w:val="24"/>
        </w:rPr>
        <w:t xml:space="preserve">SPSS version 21 was used for analysis. Data analyses were carried out using descriptive statistics of frequency, mean, standard deviation as well as inferential statistics such as ANOVA, correlation Pearson, t-test, and logistic regression with 95% confidence intervals (CIs). </w:t>
      </w:r>
    </w:p>
    <w:p w:rsidR="00A0016E" w:rsidRPr="006156A4" w:rsidRDefault="00A0016E" w:rsidP="00295759">
      <w:pPr>
        <w:bidi w:val="0"/>
        <w:spacing w:line="480" w:lineRule="auto"/>
        <w:rPr>
          <w:sz w:val="24"/>
          <w:szCs w:val="24"/>
        </w:rPr>
      </w:pPr>
    </w:p>
    <w:p w:rsidR="00437C18" w:rsidRPr="006156A4" w:rsidRDefault="00437C18" w:rsidP="00437C18">
      <w:pPr>
        <w:bidi w:val="0"/>
        <w:rPr>
          <w:sz w:val="24"/>
          <w:szCs w:val="24"/>
        </w:rPr>
      </w:pPr>
    </w:p>
    <w:p w:rsidR="00437C18" w:rsidRPr="006156A4" w:rsidRDefault="00437C18" w:rsidP="006A3463">
      <w:pPr>
        <w:bidi w:val="0"/>
        <w:spacing w:line="480" w:lineRule="auto"/>
        <w:rPr>
          <w:b/>
          <w:bCs/>
          <w:sz w:val="24"/>
          <w:szCs w:val="24"/>
        </w:rPr>
      </w:pPr>
      <w:r w:rsidRPr="006156A4">
        <w:rPr>
          <w:b/>
          <w:bCs/>
          <w:sz w:val="24"/>
          <w:szCs w:val="24"/>
        </w:rPr>
        <w:t xml:space="preserve">Results </w:t>
      </w:r>
    </w:p>
    <w:p w:rsidR="00C66271" w:rsidRPr="006156A4" w:rsidRDefault="00437C18" w:rsidP="007D38FC">
      <w:pPr>
        <w:bidi w:val="0"/>
        <w:spacing w:line="480" w:lineRule="auto"/>
        <w:jc w:val="both"/>
        <w:rPr>
          <w:sz w:val="24"/>
          <w:szCs w:val="24"/>
        </w:rPr>
      </w:pPr>
      <w:r w:rsidRPr="006156A4">
        <w:rPr>
          <w:sz w:val="24"/>
          <w:szCs w:val="24"/>
        </w:rPr>
        <w:t xml:space="preserve">Results showed that 210 patients were studied. </w:t>
      </w:r>
      <w:r w:rsidR="00252635" w:rsidRPr="006156A4">
        <w:rPr>
          <w:sz w:val="24"/>
          <w:szCs w:val="24"/>
        </w:rPr>
        <w:t xml:space="preserve">140 people (66.7%) were men and 70 (33.7%) were female. </w:t>
      </w:r>
      <w:r w:rsidR="0023730A" w:rsidRPr="006156A4">
        <w:rPr>
          <w:sz w:val="24"/>
          <w:szCs w:val="24"/>
        </w:rPr>
        <w:t xml:space="preserve">The general mean age of patients was 41.04 ± 13.54. The mean age of female and male were 45.19 ± 13.41 </w:t>
      </w:r>
      <w:proofErr w:type="gramStart"/>
      <w:r w:rsidR="0023730A" w:rsidRPr="006156A4">
        <w:rPr>
          <w:sz w:val="24"/>
          <w:szCs w:val="24"/>
        </w:rPr>
        <w:t xml:space="preserve">and </w:t>
      </w:r>
      <w:r w:rsidR="0023730A" w:rsidRPr="006156A4">
        <w:rPr>
          <w:sz w:val="24"/>
          <w:szCs w:val="24"/>
          <w:rtl/>
        </w:rPr>
        <w:t xml:space="preserve"> </w:t>
      </w:r>
      <w:r w:rsidR="0023730A" w:rsidRPr="006156A4">
        <w:rPr>
          <w:sz w:val="24"/>
          <w:szCs w:val="24"/>
        </w:rPr>
        <w:t>42.19</w:t>
      </w:r>
      <w:proofErr w:type="gramEnd"/>
      <w:r w:rsidR="0023730A" w:rsidRPr="006156A4">
        <w:rPr>
          <w:sz w:val="24"/>
          <w:szCs w:val="24"/>
        </w:rPr>
        <w:t xml:space="preserve"> ±</w:t>
      </w:r>
      <w:r w:rsidR="007D38FC" w:rsidRPr="007D38FC">
        <w:rPr>
          <w:rFonts w:asciiTheme="majorBidi" w:hAnsiTheme="majorBidi" w:cs="B Nazanin"/>
          <w:sz w:val="24"/>
          <w:szCs w:val="24"/>
        </w:rPr>
        <w:t xml:space="preserve"> </w:t>
      </w:r>
      <w:r w:rsidR="007D38FC">
        <w:rPr>
          <w:rFonts w:asciiTheme="majorBidi" w:hAnsiTheme="majorBidi" w:cs="B Nazanin"/>
          <w:sz w:val="24"/>
          <w:szCs w:val="24"/>
        </w:rPr>
        <w:t>13.56</w:t>
      </w:r>
      <w:r w:rsidR="006A3463" w:rsidRPr="006156A4">
        <w:rPr>
          <w:sz w:val="24"/>
          <w:szCs w:val="24"/>
        </w:rPr>
        <w:t xml:space="preserve"> respectively which was not significant statistically. </w:t>
      </w:r>
      <w:r w:rsidR="00B033AA">
        <w:rPr>
          <w:sz w:val="24"/>
          <w:szCs w:val="24"/>
        </w:rPr>
        <w:t>Thirty and five</w:t>
      </w:r>
      <w:r w:rsidR="00BF3165" w:rsidRPr="006156A4">
        <w:rPr>
          <w:sz w:val="24"/>
          <w:szCs w:val="24"/>
        </w:rPr>
        <w:t xml:space="preserve"> patients (16.7%) were younger than 30, 44 patients (21.0%) were between 30-</w:t>
      </w:r>
      <w:r w:rsidR="00BF3165" w:rsidRPr="006156A4">
        <w:rPr>
          <w:sz w:val="24"/>
          <w:szCs w:val="24"/>
        </w:rPr>
        <w:lastRenderedPageBreak/>
        <w:t xml:space="preserve">40, 54 patients (25.7%) were between 40-50, and 77 patients (36.7%) were more than 50 years old. </w:t>
      </w:r>
      <w:r w:rsidR="007F0F6D" w:rsidRPr="006156A4">
        <w:rPr>
          <w:sz w:val="24"/>
          <w:szCs w:val="24"/>
        </w:rPr>
        <w:t>In this study, 171 patients (81.4%) patients were married, 39 patients (18.6</w:t>
      </w:r>
      <w:r w:rsidR="00B033AA">
        <w:rPr>
          <w:sz w:val="24"/>
          <w:szCs w:val="24"/>
        </w:rPr>
        <w:t>%</w:t>
      </w:r>
      <w:r w:rsidR="007F0F6D" w:rsidRPr="006156A4">
        <w:rPr>
          <w:sz w:val="24"/>
          <w:szCs w:val="24"/>
        </w:rPr>
        <w:t>) were single.</w:t>
      </w:r>
      <w:r w:rsidR="0074070C" w:rsidRPr="006156A4">
        <w:rPr>
          <w:sz w:val="24"/>
          <w:szCs w:val="24"/>
        </w:rPr>
        <w:t xml:space="preserve"> The mean score of QOL was</w:t>
      </w:r>
      <w:r w:rsidR="007F0F6D" w:rsidRPr="006156A4">
        <w:rPr>
          <w:sz w:val="24"/>
          <w:szCs w:val="24"/>
        </w:rPr>
        <w:t xml:space="preserve"> </w:t>
      </w:r>
      <w:r w:rsidR="0074070C" w:rsidRPr="006156A4">
        <w:rPr>
          <w:sz w:val="24"/>
          <w:szCs w:val="24"/>
        </w:rPr>
        <w:t>3.59 ± 0.33</w:t>
      </w:r>
      <w:r w:rsidR="00435DC3" w:rsidRPr="006156A4">
        <w:rPr>
          <w:sz w:val="24"/>
          <w:szCs w:val="24"/>
        </w:rPr>
        <w:t>. Table one shows all features of participants</w:t>
      </w:r>
      <w:r w:rsidR="0074070C" w:rsidRPr="006156A4">
        <w:rPr>
          <w:sz w:val="24"/>
          <w:szCs w:val="24"/>
        </w:rPr>
        <w:t>.</w:t>
      </w:r>
    </w:p>
    <w:p w:rsidR="0097493B" w:rsidRPr="006156A4" w:rsidRDefault="0097493B" w:rsidP="0097493B">
      <w:pPr>
        <w:bidi w:val="0"/>
        <w:spacing w:line="480" w:lineRule="auto"/>
        <w:jc w:val="both"/>
        <w:rPr>
          <w:sz w:val="24"/>
          <w:szCs w:val="24"/>
        </w:rPr>
      </w:pPr>
    </w:p>
    <w:p w:rsidR="0097493B" w:rsidRPr="006156A4" w:rsidRDefault="0097493B" w:rsidP="0097493B">
      <w:pPr>
        <w:bidi w:val="0"/>
        <w:spacing w:line="480" w:lineRule="auto"/>
        <w:jc w:val="center"/>
        <w:rPr>
          <w:b/>
          <w:bCs/>
          <w:sz w:val="24"/>
          <w:szCs w:val="24"/>
        </w:rPr>
      </w:pPr>
      <w:r w:rsidRPr="006156A4">
        <w:rPr>
          <w:b/>
          <w:bCs/>
          <w:sz w:val="24"/>
          <w:szCs w:val="24"/>
        </w:rPr>
        <w:t>(Here about table 1)</w:t>
      </w:r>
    </w:p>
    <w:p w:rsidR="00C66271" w:rsidRPr="006156A4" w:rsidRDefault="00C66271" w:rsidP="00C66271">
      <w:pPr>
        <w:bidi w:val="0"/>
        <w:spacing w:line="480" w:lineRule="auto"/>
        <w:jc w:val="both"/>
        <w:rPr>
          <w:sz w:val="24"/>
          <w:szCs w:val="24"/>
        </w:rPr>
      </w:pPr>
    </w:p>
    <w:p w:rsidR="0002412D" w:rsidRPr="006156A4" w:rsidRDefault="00C027B7" w:rsidP="007D38FC">
      <w:pPr>
        <w:bidi w:val="0"/>
        <w:spacing w:line="480" w:lineRule="auto"/>
        <w:jc w:val="both"/>
        <w:rPr>
          <w:sz w:val="24"/>
          <w:szCs w:val="24"/>
        </w:rPr>
      </w:pPr>
      <w:r w:rsidRPr="006156A4">
        <w:rPr>
          <w:sz w:val="24"/>
          <w:szCs w:val="24"/>
        </w:rPr>
        <w:t>Statistics analysis showed that QOL of male in EM dimension was more than female significantly (P=0.05). Patients with age lower than 30 years old in total score of CLDQ (p=0.05) and in dimensions of FA and SY had more scores than patients with more than 30 significantly (p=0.01). In addition single patients had lower WO than marrieds (p=0.05). Patients with lower BMI had more score in CLDQ (P=0.04) and in dimensions of ABM (p=0.008) and SY (p=0.01) compared patients with high BMI. Patients with Governmental Health Insurance had less WO than patients with others insurances and these patient had more EM (P&lt;0.01). Patients who live in the region 3 Geographical in Iran had less CLDQ than others (p=0.04). In addition patients in region 4 Geographical had less WO and more CLDQ than others (p&lt;0.01). About the etiology of disease patients with Wilson had more SYM and CLDQ than others (P&lt;0.05). In addition HBV patients had more score in EM and less WO than others (P&lt;0.05</w:t>
      </w:r>
      <w:r w:rsidR="00B033AA" w:rsidRPr="006156A4">
        <w:rPr>
          <w:sz w:val="24"/>
          <w:szCs w:val="24"/>
        </w:rPr>
        <w:t>)</w:t>
      </w:r>
      <w:r w:rsidR="007D38FC">
        <w:rPr>
          <w:sz w:val="24"/>
          <w:szCs w:val="24"/>
        </w:rPr>
        <w:t xml:space="preserve">. Generally patients with cirrhosis etiology had less QOL </w:t>
      </w:r>
      <w:r w:rsidR="00392F7C">
        <w:rPr>
          <w:sz w:val="24"/>
          <w:szCs w:val="24"/>
        </w:rPr>
        <w:t xml:space="preserve">compared </w:t>
      </w:r>
      <w:r w:rsidR="00544FD3">
        <w:rPr>
          <w:sz w:val="24"/>
          <w:szCs w:val="24"/>
        </w:rPr>
        <w:t xml:space="preserve">others </w:t>
      </w:r>
      <w:r w:rsidR="00544FD3" w:rsidRPr="006156A4">
        <w:rPr>
          <w:sz w:val="24"/>
          <w:szCs w:val="24"/>
        </w:rPr>
        <w:t>(</w:t>
      </w:r>
      <w:r w:rsidR="008F749D" w:rsidRPr="006156A4">
        <w:rPr>
          <w:sz w:val="24"/>
          <w:szCs w:val="24"/>
        </w:rPr>
        <w:t>Table 2)</w:t>
      </w:r>
      <w:r w:rsidR="00F35298" w:rsidRPr="006156A4">
        <w:rPr>
          <w:sz w:val="24"/>
          <w:szCs w:val="24"/>
        </w:rPr>
        <w:t xml:space="preserve">. </w:t>
      </w:r>
    </w:p>
    <w:p w:rsidR="00EB2A36" w:rsidRDefault="00EB2A36" w:rsidP="0097493B">
      <w:pPr>
        <w:bidi w:val="0"/>
        <w:spacing w:line="480" w:lineRule="auto"/>
        <w:jc w:val="center"/>
        <w:rPr>
          <w:b/>
          <w:bCs/>
          <w:sz w:val="24"/>
          <w:szCs w:val="24"/>
        </w:rPr>
      </w:pPr>
    </w:p>
    <w:p w:rsidR="00C66271" w:rsidRPr="006156A4" w:rsidRDefault="0097493B" w:rsidP="00EB2A36">
      <w:pPr>
        <w:bidi w:val="0"/>
        <w:spacing w:line="480" w:lineRule="auto"/>
        <w:jc w:val="center"/>
        <w:rPr>
          <w:b/>
          <w:bCs/>
          <w:sz w:val="24"/>
          <w:szCs w:val="24"/>
        </w:rPr>
      </w:pPr>
      <w:r w:rsidRPr="006156A4">
        <w:rPr>
          <w:b/>
          <w:bCs/>
          <w:sz w:val="24"/>
          <w:szCs w:val="24"/>
        </w:rPr>
        <w:t>(Here about table 2)</w:t>
      </w:r>
    </w:p>
    <w:p w:rsidR="00C66271" w:rsidRPr="006156A4" w:rsidRDefault="00C66271" w:rsidP="00C66271">
      <w:pPr>
        <w:bidi w:val="0"/>
        <w:spacing w:line="480" w:lineRule="auto"/>
        <w:jc w:val="both"/>
        <w:rPr>
          <w:sz w:val="24"/>
          <w:szCs w:val="24"/>
        </w:rPr>
      </w:pPr>
    </w:p>
    <w:p w:rsidR="00481D86" w:rsidRPr="006156A4" w:rsidRDefault="009A6612" w:rsidP="002C3EE6">
      <w:pPr>
        <w:bidi w:val="0"/>
        <w:spacing w:line="480" w:lineRule="auto"/>
        <w:ind w:left="-567"/>
        <w:jc w:val="both"/>
        <w:rPr>
          <w:b/>
          <w:bCs/>
          <w:sz w:val="24"/>
          <w:szCs w:val="24"/>
        </w:rPr>
      </w:pPr>
      <w:r w:rsidRPr="006156A4">
        <w:rPr>
          <w:b/>
          <w:bCs/>
          <w:sz w:val="24"/>
          <w:szCs w:val="24"/>
        </w:rPr>
        <w:t xml:space="preserve">Discussion </w:t>
      </w:r>
    </w:p>
    <w:p w:rsidR="005B64D1" w:rsidRPr="006156A4" w:rsidRDefault="00955663" w:rsidP="009C03B5">
      <w:pPr>
        <w:bidi w:val="0"/>
        <w:spacing w:line="480" w:lineRule="auto"/>
        <w:ind w:left="-426"/>
        <w:jc w:val="both"/>
        <w:rPr>
          <w:sz w:val="24"/>
          <w:szCs w:val="24"/>
        </w:rPr>
      </w:pPr>
      <w:r w:rsidRPr="006156A4">
        <w:rPr>
          <w:sz w:val="24"/>
          <w:szCs w:val="24"/>
        </w:rPr>
        <w:t>The main goal of this study was to evaluate the QOL among liver transplant candidate</w:t>
      </w:r>
      <w:r w:rsidR="005B64D1" w:rsidRPr="006156A4">
        <w:rPr>
          <w:sz w:val="24"/>
          <w:szCs w:val="24"/>
        </w:rPr>
        <w:t xml:space="preserve"> in Iran</w:t>
      </w:r>
      <w:r w:rsidRPr="006156A4">
        <w:rPr>
          <w:sz w:val="24"/>
          <w:szCs w:val="24"/>
        </w:rPr>
        <w:t xml:space="preserve">. </w:t>
      </w:r>
      <w:r w:rsidR="005B64D1" w:rsidRPr="006156A4">
        <w:rPr>
          <w:sz w:val="24"/>
          <w:szCs w:val="24"/>
        </w:rPr>
        <w:t xml:space="preserve">Results showed that the score of male in emotion was more than female significantly (P=0.05). Patients with age lower than 30 years old and patients with low BMI had more score of QOL </w:t>
      </w:r>
      <w:r w:rsidR="005B64D1" w:rsidRPr="006156A4">
        <w:rPr>
          <w:sz w:val="24"/>
          <w:szCs w:val="24"/>
        </w:rPr>
        <w:lastRenderedPageBreak/>
        <w:t xml:space="preserve">(p=0.05). Single patients had lower worries than marrieds (p=0.05). Patients with Governmental Health Insurance had less worries and more emotions than patients with others insurances and these patient had more EM (P&lt;0.01). In addition patients in region 4 Geographical had less WO and more CLDQ than others (p&lt;0.01). </w:t>
      </w:r>
    </w:p>
    <w:p w:rsidR="00955663" w:rsidRPr="006156A4" w:rsidRDefault="00955663" w:rsidP="00D54A90">
      <w:pPr>
        <w:bidi w:val="0"/>
        <w:spacing w:line="480" w:lineRule="auto"/>
        <w:ind w:left="-567"/>
        <w:jc w:val="both"/>
        <w:rPr>
          <w:sz w:val="24"/>
          <w:szCs w:val="24"/>
        </w:rPr>
      </w:pPr>
      <w:r w:rsidRPr="006156A4">
        <w:rPr>
          <w:sz w:val="24"/>
          <w:szCs w:val="24"/>
        </w:rPr>
        <w:t xml:space="preserve">According to results men candidate had better EM condition compared to women. </w:t>
      </w:r>
      <w:r w:rsidR="00B80092" w:rsidRPr="006156A4">
        <w:rPr>
          <w:sz w:val="24"/>
          <w:szCs w:val="24"/>
        </w:rPr>
        <w:t xml:space="preserve">In fact male had better QOL compared female which can be related to their perspective and ability as well as their vulnerability against the diseases. </w:t>
      </w:r>
      <w:r w:rsidR="002F6479" w:rsidRPr="006156A4">
        <w:rPr>
          <w:sz w:val="24"/>
          <w:szCs w:val="24"/>
        </w:rPr>
        <w:t xml:space="preserve">It was shown </w:t>
      </w:r>
      <w:r w:rsidR="002F6479" w:rsidRPr="006156A4">
        <w:rPr>
          <w:sz w:val="24"/>
          <w:szCs w:val="24"/>
        </w:rPr>
        <w:t>QOL is frequently worse for females than for males</w:t>
      </w:r>
      <w:r w:rsidR="002F6479" w:rsidRPr="006156A4">
        <w:rPr>
          <w:sz w:val="24"/>
          <w:szCs w:val="24"/>
        </w:rPr>
        <w:t xml:space="preserve"> </w:t>
      </w:r>
      <w:r w:rsidR="002F6479" w:rsidRPr="006156A4">
        <w:rPr>
          <w:sz w:val="24"/>
          <w:szCs w:val="24"/>
        </w:rPr>
        <w:fldChar w:fldCharType="begin"/>
      </w:r>
      <w:r w:rsidR="00D54A90">
        <w:rPr>
          <w:sz w:val="24"/>
          <w:szCs w:val="24"/>
        </w:rPr>
        <w:instrText xml:space="preserve"> ADDIN EN.CITE &lt;EndNote&gt;&lt;Cite&gt;&lt;Author&gt;Bisegger&lt;/Author&gt;&lt;Year&gt;2005&lt;/Year&gt;&lt;RecNum&gt;74&lt;/RecNum&gt;&lt;DisplayText&gt;(16)&lt;/DisplayText&gt;&lt;record&gt;&lt;rec-number&gt;74&lt;/rec-number&gt;&lt;foreign-keys&gt;&lt;key app="EN" db-id="2aed900xm2dpt7esrv4vw5t85fr0epppdz9p" timestamp="1473504125"&gt;74&lt;/key&gt;&lt;/foreign-keys&gt;&lt;ref-type name="Journal Article"&gt;17&lt;/ref-type&gt;&lt;contributors&gt;&lt;authors&gt;&lt;author&gt;Bisegger, Corinna&lt;/author&gt;&lt;author&gt;Cloetta, Bernhard&lt;/author&gt;&lt;author&gt;von Bisegger, Ursula&lt;/author&gt;&lt;author&gt;Abel, Thomas&lt;/author&gt;&lt;author&gt;Ravens-Sieberer, Ulrike&lt;/author&gt;&lt;/authors&gt;&lt;/contributors&gt;&lt;titles&gt;&lt;title&gt;Health-related quality of life: gender differences in childhood and adolescence&lt;/title&gt;&lt;secondary-title&gt;Sozial-und Präventivmedizin&lt;/secondary-title&gt;&lt;/titles&gt;&lt;periodical&gt;&lt;full-title&gt;Sozial-und Präventivmedizin&lt;/full-title&gt;&lt;/periodical&gt;&lt;pages&gt;281-291&lt;/pages&gt;&lt;volume&gt;50&lt;/volume&gt;&lt;number&gt;5&lt;/number&gt;&lt;dates&gt;&lt;year&gt;2005&lt;/year&gt;&lt;/dates&gt;&lt;isbn&gt;0303-8408&lt;/isbn&gt;&lt;urls&gt;&lt;/urls&gt;&lt;/record&gt;&lt;/Cite&gt;&lt;/EndNote&gt;</w:instrText>
      </w:r>
      <w:r w:rsidR="002F6479" w:rsidRPr="006156A4">
        <w:rPr>
          <w:sz w:val="24"/>
          <w:szCs w:val="24"/>
        </w:rPr>
        <w:fldChar w:fldCharType="separate"/>
      </w:r>
      <w:r w:rsidR="00D54A90">
        <w:rPr>
          <w:noProof/>
          <w:sz w:val="24"/>
          <w:szCs w:val="24"/>
        </w:rPr>
        <w:t>(16)</w:t>
      </w:r>
      <w:r w:rsidR="002F6479" w:rsidRPr="006156A4">
        <w:rPr>
          <w:sz w:val="24"/>
          <w:szCs w:val="24"/>
        </w:rPr>
        <w:fldChar w:fldCharType="end"/>
      </w:r>
      <w:r w:rsidR="00640B61" w:rsidRPr="006156A4">
        <w:rPr>
          <w:sz w:val="24"/>
          <w:szCs w:val="24"/>
        </w:rPr>
        <w:t xml:space="preserve">. </w:t>
      </w:r>
      <w:r w:rsidR="006B7EB3" w:rsidRPr="006156A4">
        <w:rPr>
          <w:sz w:val="24"/>
          <w:szCs w:val="24"/>
        </w:rPr>
        <w:t xml:space="preserve">This claim was shown in different issues such as couples with cancers </w:t>
      </w:r>
      <w:r w:rsidR="006B7EB3" w:rsidRPr="006156A4">
        <w:rPr>
          <w:sz w:val="24"/>
          <w:szCs w:val="24"/>
        </w:rPr>
        <w:fldChar w:fldCharType="begin"/>
      </w:r>
      <w:r w:rsidR="00D54A90">
        <w:rPr>
          <w:sz w:val="24"/>
          <w:szCs w:val="24"/>
        </w:rPr>
        <w:instrText xml:space="preserve"> ADDIN EN.CITE &lt;EndNote&gt;&lt;Cite&gt;&lt;Author&gt;Hagedoorn&lt;/Author&gt;&lt;Year&gt;2000&lt;/Year&gt;&lt;RecNum&gt;75&lt;/RecNum&gt;&lt;DisplayText&gt;(17)&lt;/DisplayText&gt;&lt;record&gt;&lt;rec-number&gt;75&lt;/rec-number&gt;&lt;foreign-keys&gt;&lt;key app="EN" db-id="2aed900xm2dpt7esrv4vw5t85fr0epppdz9p" timestamp="1473504275"&gt;75&lt;/key&gt;&lt;/foreign-keys&gt;&lt;ref-type name="Journal Article"&gt;17&lt;/ref-type&gt;&lt;contributors&gt;&lt;authors&gt;&lt;author&gt;Hagedoorn, Mariët&lt;/author&gt;&lt;author&gt;Buunk, Bram P&lt;/author&gt;&lt;author&gt;Kuijer, Roeline G&lt;/author&gt;&lt;author&gt;Wobbes, Theo&lt;/author&gt;&lt;author&gt;Sanderman, Robbert&lt;/author&gt;&lt;/authors&gt;&lt;/contributors&gt;&lt;titles&gt;&lt;title&gt;Couples dealing with cancer: role and gender differences regarding psychological distress and quality of life&lt;/title&gt;&lt;secondary-title&gt;Psycho-oncology&lt;/secondary-title&gt;&lt;/titles&gt;&lt;periodical&gt;&lt;full-title&gt;Psycho-oncology&lt;/full-title&gt;&lt;/periodical&gt;&lt;pages&gt;232-242&lt;/pages&gt;&lt;volume&gt;9&lt;/volume&gt;&lt;number&gt;3&lt;/number&gt;&lt;dates&gt;&lt;year&gt;2000&lt;/year&gt;&lt;/dates&gt;&lt;isbn&gt;1057-9249&lt;/isbn&gt;&lt;urls&gt;&lt;/urls&gt;&lt;/record&gt;&lt;/Cite&gt;&lt;/EndNote&gt;</w:instrText>
      </w:r>
      <w:r w:rsidR="006B7EB3" w:rsidRPr="006156A4">
        <w:rPr>
          <w:sz w:val="24"/>
          <w:szCs w:val="24"/>
        </w:rPr>
        <w:fldChar w:fldCharType="separate"/>
      </w:r>
      <w:r w:rsidR="00D54A90">
        <w:rPr>
          <w:noProof/>
          <w:sz w:val="24"/>
          <w:szCs w:val="24"/>
        </w:rPr>
        <w:t>(17)</w:t>
      </w:r>
      <w:r w:rsidR="006B7EB3" w:rsidRPr="006156A4">
        <w:rPr>
          <w:sz w:val="24"/>
          <w:szCs w:val="24"/>
        </w:rPr>
        <w:fldChar w:fldCharType="end"/>
      </w:r>
      <w:r w:rsidR="006B7EB3" w:rsidRPr="006156A4">
        <w:rPr>
          <w:sz w:val="24"/>
          <w:szCs w:val="24"/>
        </w:rPr>
        <w:t xml:space="preserve">, hurt failure patients </w:t>
      </w:r>
      <w:r w:rsidR="006B7EB3" w:rsidRPr="006156A4">
        <w:rPr>
          <w:sz w:val="24"/>
          <w:szCs w:val="24"/>
        </w:rPr>
        <w:fldChar w:fldCharType="begin"/>
      </w:r>
      <w:r w:rsidR="00D54A90">
        <w:rPr>
          <w:sz w:val="24"/>
          <w:szCs w:val="24"/>
        </w:rPr>
        <w:instrText xml:space="preserve"> ADDIN EN.CITE &lt;EndNote&gt;&lt;Cite&gt;&lt;Author&gt;Riedinger&lt;/Author&gt;&lt;Year&gt;2001&lt;/Year&gt;&lt;RecNum&gt;76&lt;/RecNum&gt;&lt;DisplayText&gt;(18)&lt;/DisplayText&gt;&lt;record&gt;&lt;rec-number&gt;76&lt;/rec-number&gt;&lt;foreign-keys&gt;&lt;key app="EN" db-id="2aed900xm2dpt7esrv4vw5t85fr0epppdz9p" timestamp="1473504357"&gt;76&lt;/key&gt;&lt;/foreign-keys&gt;&lt;ref-type name="Journal Article"&gt;17&lt;/ref-type&gt;&lt;contributors&gt;&lt;authors&gt;&lt;author&gt;Riedinger, Mary S&lt;/author&gt;&lt;author&gt;Dracup, Kathleen A&lt;/author&gt;&lt;author&gt;Brecht, Mary-Lynn&lt;/author&gt;&lt;author&gt;Padilla, Geraldine&lt;/author&gt;&lt;author&gt;Sarna, Linda&lt;/author&gt;&lt;author&gt;Ganz, Patricia A&lt;/author&gt;&lt;/authors&gt;&lt;/contributors&gt;&lt;titles&gt;&lt;title&gt;Quality of life in patients with heart failure: do gender differences exist?&lt;/title&gt;&lt;secondary-title&gt;Heart &amp;amp; Lung: The Journal of Acute and Critical Care&lt;/secondary-title&gt;&lt;/titles&gt;&lt;periodical&gt;&lt;full-title&gt;Heart &amp;amp; Lung: The Journal of Acute and Critical Care&lt;/full-title&gt;&lt;/periodical&gt;&lt;pages&gt;105-116&lt;/pages&gt;&lt;volume&gt;30&lt;/volume&gt;&lt;number&gt;2&lt;/number&gt;&lt;dates&gt;&lt;year&gt;2001&lt;/year&gt;&lt;/dates&gt;&lt;isbn&gt;0147-9563&lt;/isbn&gt;&lt;urls&gt;&lt;/urls&gt;&lt;/record&gt;&lt;/Cite&gt;&lt;/EndNote&gt;</w:instrText>
      </w:r>
      <w:r w:rsidR="006B7EB3" w:rsidRPr="006156A4">
        <w:rPr>
          <w:sz w:val="24"/>
          <w:szCs w:val="24"/>
        </w:rPr>
        <w:fldChar w:fldCharType="separate"/>
      </w:r>
      <w:r w:rsidR="00D54A90">
        <w:rPr>
          <w:noProof/>
          <w:sz w:val="24"/>
          <w:szCs w:val="24"/>
        </w:rPr>
        <w:t>(18)</w:t>
      </w:r>
      <w:r w:rsidR="006B7EB3" w:rsidRPr="006156A4">
        <w:rPr>
          <w:sz w:val="24"/>
          <w:szCs w:val="24"/>
        </w:rPr>
        <w:fldChar w:fldCharType="end"/>
      </w:r>
      <w:r w:rsidR="006B7EB3" w:rsidRPr="006156A4">
        <w:rPr>
          <w:sz w:val="24"/>
          <w:szCs w:val="24"/>
        </w:rPr>
        <w:t xml:space="preserve">, elder people </w:t>
      </w:r>
      <w:r w:rsidR="006B7EB3" w:rsidRPr="006156A4">
        <w:rPr>
          <w:sz w:val="24"/>
          <w:szCs w:val="24"/>
        </w:rPr>
        <w:fldChar w:fldCharType="begin"/>
      </w:r>
      <w:r w:rsidR="00D54A90">
        <w:rPr>
          <w:sz w:val="24"/>
          <w:szCs w:val="24"/>
        </w:rPr>
        <w:instrText xml:space="preserve"> ADDIN EN.CITE &lt;EndNote&gt;&lt;Cite&gt;&lt;Author&gt;Orfila&lt;/Author&gt;&lt;Year&gt;2006&lt;/Year&gt;&lt;RecNum&gt;77&lt;/RecNum&gt;&lt;DisplayText&gt;(19)&lt;/DisplayText&gt;&lt;record&gt;&lt;rec-number&gt;77&lt;/rec-number&gt;&lt;foreign-keys&gt;&lt;key app="EN" db-id="2aed900xm2dpt7esrv4vw5t85fr0epppdz9p" timestamp="1473504397"&gt;77&lt;/key&gt;&lt;/foreign-keys&gt;&lt;ref-type name="Journal Article"&gt;17&lt;/ref-type&gt;&lt;contributors&gt;&lt;authors&gt;&lt;author&gt;Orfila, Francesc&lt;/author&gt;&lt;author&gt;Ferrer, Montserrat&lt;/author&gt;&lt;author&gt;Lamarca, Rosa&lt;/author&gt;&lt;author&gt;Tebe, Cristian&lt;/author&gt;&lt;author&gt;Domingo-Salvany, Antonia&lt;/author&gt;&lt;author&gt;Alonso, Jordi&lt;/author&gt;&lt;/authors&gt;&lt;/contributors&gt;&lt;titles&gt;&lt;title&gt;Gender differences in health-related quality of life among the elderly: the role of objective functional capacity and chronic conditions&lt;/title&gt;&lt;secondary-title&gt;Social science &amp;amp; medicine&lt;/secondary-title&gt;&lt;/titles&gt;&lt;periodical&gt;&lt;full-title&gt;Social science &amp;amp; medicine&lt;/full-title&gt;&lt;/periodical&gt;&lt;pages&gt;2367-2380&lt;/pages&gt;&lt;volume&gt;63&lt;/volume&gt;&lt;number&gt;9&lt;/number&gt;&lt;dates&gt;&lt;year&gt;2006&lt;/year&gt;&lt;/dates&gt;&lt;isbn&gt;0277-9536&lt;/isbn&gt;&lt;urls&gt;&lt;/urls&gt;&lt;/record&gt;&lt;/Cite&gt;&lt;/EndNote&gt;</w:instrText>
      </w:r>
      <w:r w:rsidR="006B7EB3" w:rsidRPr="006156A4">
        <w:rPr>
          <w:sz w:val="24"/>
          <w:szCs w:val="24"/>
        </w:rPr>
        <w:fldChar w:fldCharType="separate"/>
      </w:r>
      <w:r w:rsidR="00D54A90">
        <w:rPr>
          <w:noProof/>
          <w:sz w:val="24"/>
          <w:szCs w:val="24"/>
        </w:rPr>
        <w:t>(19)</w:t>
      </w:r>
      <w:r w:rsidR="006B7EB3" w:rsidRPr="006156A4">
        <w:rPr>
          <w:sz w:val="24"/>
          <w:szCs w:val="24"/>
        </w:rPr>
        <w:fldChar w:fldCharType="end"/>
      </w:r>
      <w:r w:rsidR="006B7EB3" w:rsidRPr="006156A4">
        <w:rPr>
          <w:sz w:val="24"/>
          <w:szCs w:val="24"/>
        </w:rPr>
        <w:t xml:space="preserve">, and diabetic patients </w:t>
      </w:r>
      <w:r w:rsidR="006B7EB3" w:rsidRPr="006156A4">
        <w:rPr>
          <w:sz w:val="24"/>
          <w:szCs w:val="24"/>
        </w:rPr>
        <w:fldChar w:fldCharType="begin"/>
      </w:r>
      <w:r w:rsidR="00D54A90">
        <w:rPr>
          <w:sz w:val="24"/>
          <w:szCs w:val="24"/>
        </w:rPr>
        <w:instrText xml:space="preserve"> ADDIN EN.CITE &lt;EndNote&gt;&lt;Cite&gt;&lt;Author&gt;Undén&lt;/Author&gt;&lt;Year&gt;2008&lt;/Year&gt;&lt;RecNum&gt;78&lt;/RecNum&gt;&lt;DisplayText&gt;(20)&lt;/DisplayText&gt;&lt;record&gt;&lt;rec-number&gt;78&lt;/rec-number&gt;&lt;foreign-keys&gt;&lt;key app="EN" db-id="2aed900xm2dpt7esrv4vw5t85fr0epppdz9p" timestamp="1473504432"&gt;78&lt;/key&gt;&lt;/foreign-keys&gt;&lt;ref-type name="Journal Article"&gt;17&lt;/ref-type&gt;&lt;contributors&gt;&lt;authors&gt;&lt;author&gt;Undén, Anna-Lena&lt;/author&gt;&lt;author&gt;Elofsson, Stig&lt;/author&gt;&lt;author&gt;Andréasson, Anna&lt;/author&gt;&lt;author&gt;Hillered, Eva&lt;/author&gt;&lt;author&gt;Eriksson, Ingeborg&lt;/author&gt;&lt;author&gt;Brismar, Kerstin&lt;/author&gt;&lt;/authors&gt;&lt;/contributors&gt;&lt;titles&gt;&lt;title&gt;Gender differences in self-rated health, quality of life, quality of care, and metabolic control in patients with diabetes&lt;/title&gt;&lt;secondary-title&gt;Gender medicine&lt;/secondary-title&gt;&lt;/titles&gt;&lt;periodical&gt;&lt;full-title&gt;Gender medicine&lt;/full-title&gt;&lt;/periodical&gt;&lt;pages&gt;162-180&lt;/pages&gt;&lt;volume&gt;5&lt;/volume&gt;&lt;number&gt;2&lt;/number&gt;&lt;dates&gt;&lt;year&gt;2008&lt;/year&gt;&lt;/dates&gt;&lt;isbn&gt;1550-8579&lt;/isbn&gt;&lt;urls&gt;&lt;/urls&gt;&lt;/record&gt;&lt;/Cite&gt;&lt;/EndNote&gt;</w:instrText>
      </w:r>
      <w:r w:rsidR="006B7EB3" w:rsidRPr="006156A4">
        <w:rPr>
          <w:sz w:val="24"/>
          <w:szCs w:val="24"/>
        </w:rPr>
        <w:fldChar w:fldCharType="separate"/>
      </w:r>
      <w:r w:rsidR="00D54A90">
        <w:rPr>
          <w:noProof/>
          <w:sz w:val="24"/>
          <w:szCs w:val="24"/>
        </w:rPr>
        <w:t>(20)</w:t>
      </w:r>
      <w:r w:rsidR="006B7EB3" w:rsidRPr="006156A4">
        <w:rPr>
          <w:sz w:val="24"/>
          <w:szCs w:val="24"/>
        </w:rPr>
        <w:fldChar w:fldCharType="end"/>
      </w:r>
      <w:r w:rsidR="006B7EB3" w:rsidRPr="006156A4">
        <w:rPr>
          <w:sz w:val="24"/>
          <w:szCs w:val="24"/>
        </w:rPr>
        <w:t xml:space="preserve">.  </w:t>
      </w:r>
    </w:p>
    <w:p w:rsidR="00B35A5D" w:rsidRPr="006156A4" w:rsidRDefault="00B35A5D" w:rsidP="00D54A90">
      <w:pPr>
        <w:bidi w:val="0"/>
        <w:spacing w:line="480" w:lineRule="auto"/>
        <w:ind w:left="-567"/>
        <w:jc w:val="both"/>
        <w:rPr>
          <w:sz w:val="24"/>
          <w:szCs w:val="24"/>
        </w:rPr>
      </w:pPr>
      <w:r w:rsidRPr="006156A4">
        <w:rPr>
          <w:sz w:val="24"/>
          <w:szCs w:val="24"/>
        </w:rPr>
        <w:t xml:space="preserve">About BMI and its effect on QOL a study showed maintenance of weight loss and exercise in overweight patients with liver disease results in a sustained improvement in liver enzymes, serum insulin levels, and quality of life </w:t>
      </w:r>
      <w:r w:rsidR="00162B98" w:rsidRPr="006156A4">
        <w:rPr>
          <w:sz w:val="24"/>
          <w:szCs w:val="24"/>
        </w:rPr>
        <w:fldChar w:fldCharType="begin"/>
      </w:r>
      <w:r w:rsidR="00D54A90">
        <w:rPr>
          <w:sz w:val="24"/>
          <w:szCs w:val="24"/>
        </w:rPr>
        <w:instrText xml:space="preserve"> ADDIN EN.CITE &lt;EndNote&gt;&lt;Cite&gt;&lt;Author&gt;Hickman&lt;/Author&gt;&lt;Year&gt;2004&lt;/Year&gt;&lt;RecNum&gt;72&lt;/RecNum&gt;&lt;DisplayText&gt;(21)&lt;/DisplayText&gt;&lt;record&gt;&lt;rec-number&gt;72&lt;/rec-number&gt;&lt;foreign-keys&gt;&lt;key app="EN" db-id="2aed900xm2dpt7esrv4vw5t85fr0epppdz9p" timestamp="1473503667"&gt;72&lt;/key&gt;&lt;/foreign-keys&gt;&lt;ref-type name="Journal Article"&gt;17&lt;/ref-type&gt;&lt;contributors&gt;&lt;authors&gt;&lt;author&gt;Hickman, IJ&lt;/author&gt;&lt;author&gt;Jonsson, JR&lt;/author&gt;&lt;author&gt;Prins, JB&lt;/author&gt;&lt;author&gt;Ash, S&lt;/author&gt;&lt;author&gt;Purdie, DM&lt;/author&gt;&lt;author&gt;Clouston, AD&lt;/author&gt;&lt;author&gt;Powell, EE&lt;/author&gt;&lt;/authors&gt;&lt;/contributors&gt;&lt;titles&gt;&lt;title&gt;Modest weight loss and physical activity in overweight patients with chronic liver disease results in sustained improvements in alanine aminotransferase, fasting insulin, and quality of life&lt;/title&gt;&lt;secondary-title&gt;Gut&lt;/secondary-title&gt;&lt;/titles&gt;&lt;periodical&gt;&lt;full-title&gt;Gut&lt;/full-title&gt;&lt;/periodical&gt;&lt;pages&gt;413-419&lt;/pages&gt;&lt;volume&gt;53&lt;/volume&gt;&lt;number&gt;3&lt;/number&gt;&lt;dates&gt;&lt;year&gt;2004&lt;/year&gt;&lt;/dates&gt;&lt;isbn&gt;1468-3288&lt;/isbn&gt;&lt;urls&gt;&lt;/urls&gt;&lt;/record&gt;&lt;/Cite&gt;&lt;/EndNote&gt;</w:instrText>
      </w:r>
      <w:r w:rsidR="00162B98" w:rsidRPr="006156A4">
        <w:rPr>
          <w:sz w:val="24"/>
          <w:szCs w:val="24"/>
        </w:rPr>
        <w:fldChar w:fldCharType="separate"/>
      </w:r>
      <w:r w:rsidR="00D54A90">
        <w:rPr>
          <w:noProof/>
          <w:sz w:val="24"/>
          <w:szCs w:val="24"/>
        </w:rPr>
        <w:t>(21)</w:t>
      </w:r>
      <w:r w:rsidR="00162B98" w:rsidRPr="006156A4">
        <w:rPr>
          <w:sz w:val="24"/>
          <w:szCs w:val="24"/>
        </w:rPr>
        <w:fldChar w:fldCharType="end"/>
      </w:r>
      <w:r w:rsidRPr="006156A4">
        <w:rPr>
          <w:sz w:val="24"/>
          <w:szCs w:val="24"/>
        </w:rPr>
        <w:t xml:space="preserve">. </w:t>
      </w:r>
      <w:r w:rsidR="003350CF" w:rsidRPr="006156A4">
        <w:rPr>
          <w:sz w:val="24"/>
          <w:szCs w:val="24"/>
        </w:rPr>
        <w:t>Because t</w:t>
      </w:r>
      <w:r w:rsidR="003350CF" w:rsidRPr="006156A4">
        <w:rPr>
          <w:sz w:val="24"/>
          <w:szCs w:val="24"/>
        </w:rPr>
        <w:t>he burden of obesity is primarily experienced as a physical problem</w:t>
      </w:r>
      <w:r w:rsidR="003350CF" w:rsidRPr="006156A4">
        <w:rPr>
          <w:sz w:val="24"/>
          <w:szCs w:val="24"/>
        </w:rPr>
        <w:t xml:space="preserve"> </w:t>
      </w:r>
      <w:r w:rsidR="003350CF" w:rsidRPr="006156A4">
        <w:rPr>
          <w:sz w:val="24"/>
          <w:szCs w:val="24"/>
        </w:rPr>
        <w:fldChar w:fldCharType="begin"/>
      </w:r>
      <w:r w:rsidR="00D54A90">
        <w:rPr>
          <w:sz w:val="24"/>
          <w:szCs w:val="24"/>
        </w:rPr>
        <w:instrText xml:space="preserve"> ADDIN EN.CITE &lt;EndNote&gt;&lt;Cite&gt;&lt;Author&gt;Strassnig&lt;/Author&gt;&lt;Year&gt;2003&lt;/Year&gt;&lt;RecNum&gt;73&lt;/RecNum&gt;&lt;DisplayText&gt;(22)&lt;/DisplayText&gt;&lt;record&gt;&lt;rec-number&gt;73&lt;/rec-number&gt;&lt;foreign-keys&gt;&lt;key app="EN" db-id="2aed900xm2dpt7esrv4vw5t85fr0epppdz9p" timestamp="1473503886"&gt;73&lt;/key&gt;&lt;/foreign-keys&gt;&lt;ref-type name="Journal Article"&gt;17&lt;/ref-type&gt;&lt;contributors&gt;&lt;authors&gt;&lt;author&gt;Strassnig, Martin&lt;/author&gt;&lt;author&gt;Brar, Jaspreet Singh&lt;/author&gt;&lt;author&gt;Ganguli, Rohan&lt;/author&gt;&lt;/authors&gt;&lt;/contributors&gt;&lt;titles&gt;&lt;title&gt;Body mass index and quality of life in community-dwelling patients with schizophrenia&lt;/title&gt;&lt;secondary-title&gt;Schizophrenia research&lt;/secondary-title&gt;&lt;/titles&gt;&lt;periodical&gt;&lt;full-title&gt;Schizophrenia research&lt;/full-title&gt;&lt;/periodical&gt;&lt;pages&gt;73-76&lt;/pages&gt;&lt;volume&gt;62&lt;/volume&gt;&lt;number&gt;1&lt;/number&gt;&lt;dates&gt;&lt;year&gt;2003&lt;/year&gt;&lt;/dates&gt;&lt;isbn&gt;0920-9964&lt;/isbn&gt;&lt;urls&gt;&lt;/urls&gt;&lt;/record&gt;&lt;/Cite&gt;&lt;/EndNote&gt;</w:instrText>
      </w:r>
      <w:r w:rsidR="003350CF" w:rsidRPr="006156A4">
        <w:rPr>
          <w:sz w:val="24"/>
          <w:szCs w:val="24"/>
        </w:rPr>
        <w:fldChar w:fldCharType="separate"/>
      </w:r>
      <w:r w:rsidR="00D54A90">
        <w:rPr>
          <w:noProof/>
          <w:sz w:val="24"/>
          <w:szCs w:val="24"/>
        </w:rPr>
        <w:t>(22)</w:t>
      </w:r>
      <w:r w:rsidR="003350CF" w:rsidRPr="006156A4">
        <w:rPr>
          <w:sz w:val="24"/>
          <w:szCs w:val="24"/>
        </w:rPr>
        <w:fldChar w:fldCharType="end"/>
      </w:r>
      <w:r w:rsidR="003350CF" w:rsidRPr="006156A4">
        <w:rPr>
          <w:sz w:val="24"/>
          <w:szCs w:val="24"/>
        </w:rPr>
        <w:t>.</w:t>
      </w:r>
      <w:r w:rsidRPr="006156A4">
        <w:rPr>
          <w:sz w:val="24"/>
          <w:szCs w:val="24"/>
        </w:rPr>
        <w:t xml:space="preserve"> </w:t>
      </w:r>
      <w:r w:rsidR="00010649" w:rsidRPr="006156A4">
        <w:rPr>
          <w:sz w:val="24"/>
          <w:szCs w:val="24"/>
        </w:rPr>
        <w:t xml:space="preserve">Liver transplant candidates who are overweight have several problem about their activities and this effect their QOL. </w:t>
      </w:r>
    </w:p>
    <w:p w:rsidR="00955663" w:rsidRPr="006156A4" w:rsidRDefault="001F6009" w:rsidP="00D54A90">
      <w:pPr>
        <w:bidi w:val="0"/>
        <w:spacing w:line="480" w:lineRule="auto"/>
        <w:ind w:left="-567"/>
        <w:jc w:val="both"/>
        <w:rPr>
          <w:sz w:val="24"/>
          <w:szCs w:val="24"/>
        </w:rPr>
      </w:pPr>
      <w:r w:rsidRPr="006156A4">
        <w:rPr>
          <w:sz w:val="24"/>
          <w:szCs w:val="24"/>
        </w:rPr>
        <w:t>About the better condition of patients with age of lower than 30</w:t>
      </w:r>
      <w:r w:rsidR="006B19C6" w:rsidRPr="006156A4">
        <w:rPr>
          <w:sz w:val="24"/>
          <w:szCs w:val="24"/>
        </w:rPr>
        <w:t xml:space="preserve"> can say this patients </w:t>
      </w:r>
      <w:r w:rsidR="00C20754" w:rsidRPr="006156A4">
        <w:rPr>
          <w:sz w:val="24"/>
          <w:szCs w:val="24"/>
        </w:rPr>
        <w:t xml:space="preserve">have better condition generally. It was shown that older hospitalized people are in less levels of QOL compared others </w:t>
      </w:r>
      <w:r w:rsidR="00C20754" w:rsidRPr="006156A4">
        <w:rPr>
          <w:sz w:val="24"/>
          <w:szCs w:val="24"/>
        </w:rPr>
        <w:fldChar w:fldCharType="begin"/>
      </w:r>
      <w:r w:rsidR="00D54A90">
        <w:rPr>
          <w:sz w:val="24"/>
          <w:szCs w:val="24"/>
        </w:rPr>
        <w:instrText xml:space="preserve"> ADDIN EN.CITE &lt;EndNote&gt;&lt;Cite&gt;&lt;Author&gt;Sampogna&lt;/Author&gt;&lt;Year&gt;2006&lt;/Year&gt;&lt;RecNum&gt;79&lt;/RecNum&gt;&lt;DisplayText&gt;(23)&lt;/DisplayText&gt;&lt;record&gt;&lt;rec-number&gt;79&lt;/rec-number&gt;&lt;foreign-keys&gt;&lt;key app="EN" db-id="2aed900xm2dpt7esrv4vw5t85fr0epppdz9p" timestamp="1473504821"&gt;79&lt;/key&gt;&lt;/foreign-keys&gt;&lt;ref-type name="Journal Article"&gt;17&lt;/ref-type&gt;&lt;contributors&gt;&lt;authors&gt;&lt;author&gt;Sampogna, Francesca&lt;/author&gt;&lt;author&gt;Chren, MM&lt;/author&gt;&lt;author&gt;Melchi, CF&lt;/author&gt;&lt;author&gt;Pasquini, P&lt;/author&gt;&lt;author&gt;Tabolli, S&lt;/author&gt;&lt;author&gt;Abeni, D&lt;/author&gt;&lt;/authors&gt;&lt;/contributors&gt;&lt;titles&gt;&lt;title&gt;Age, gender, quality of life and psychological distress in patients hospitalized with psoriasis&lt;/title&gt;&lt;secondary-title&gt;British Journal of Dermatology&lt;/secondary-title&gt;&lt;/titles&gt;&lt;periodical&gt;&lt;full-title&gt;British Journal of Dermatology&lt;/full-title&gt;&lt;/periodical&gt;&lt;pages&gt;325-331&lt;/pages&gt;&lt;volume&gt;154&lt;/volume&gt;&lt;number&gt;2&lt;/number&gt;&lt;dates&gt;&lt;year&gt;2006&lt;/year&gt;&lt;/dates&gt;&lt;isbn&gt;1365-2133&lt;/isbn&gt;&lt;urls&gt;&lt;/urls&gt;&lt;/record&gt;&lt;/Cite&gt;&lt;/EndNote&gt;</w:instrText>
      </w:r>
      <w:r w:rsidR="00C20754" w:rsidRPr="006156A4">
        <w:rPr>
          <w:sz w:val="24"/>
          <w:szCs w:val="24"/>
        </w:rPr>
        <w:fldChar w:fldCharType="separate"/>
      </w:r>
      <w:r w:rsidR="00D54A90">
        <w:rPr>
          <w:noProof/>
          <w:sz w:val="24"/>
          <w:szCs w:val="24"/>
        </w:rPr>
        <w:t>(23)</w:t>
      </w:r>
      <w:r w:rsidR="00C20754" w:rsidRPr="006156A4">
        <w:rPr>
          <w:sz w:val="24"/>
          <w:szCs w:val="24"/>
        </w:rPr>
        <w:fldChar w:fldCharType="end"/>
      </w:r>
      <w:r w:rsidR="00C20754" w:rsidRPr="006156A4">
        <w:rPr>
          <w:sz w:val="24"/>
          <w:szCs w:val="24"/>
        </w:rPr>
        <w:t xml:space="preserve">. </w:t>
      </w:r>
      <w:r w:rsidR="00986282" w:rsidRPr="006156A4">
        <w:rPr>
          <w:sz w:val="24"/>
          <w:szCs w:val="24"/>
        </w:rPr>
        <w:t>A study showed</w:t>
      </w:r>
      <w:r w:rsidR="00986282" w:rsidRPr="006156A4">
        <w:rPr>
          <w:sz w:val="24"/>
          <w:szCs w:val="24"/>
        </w:rPr>
        <w:t xml:space="preserve"> a weakly positive relationship between age and measures of psychosocial status and quality of life was observed</w:t>
      </w:r>
      <w:r w:rsidR="00986282" w:rsidRPr="006156A4">
        <w:rPr>
          <w:sz w:val="24"/>
          <w:szCs w:val="24"/>
        </w:rPr>
        <w:t xml:space="preserve"> </w:t>
      </w:r>
      <w:r w:rsidR="00986282" w:rsidRPr="006156A4">
        <w:rPr>
          <w:sz w:val="24"/>
          <w:szCs w:val="24"/>
        </w:rPr>
        <w:fldChar w:fldCharType="begin"/>
      </w:r>
      <w:r w:rsidR="00D54A90">
        <w:rPr>
          <w:sz w:val="24"/>
          <w:szCs w:val="24"/>
        </w:rPr>
        <w:instrText xml:space="preserve"> ADDIN EN.CITE &lt;EndNote&gt;&lt;Cite&gt;&lt;Author&gt;Ganz&lt;/Author&gt;&lt;Year&gt;1992&lt;/Year&gt;&lt;RecNum&gt;81&lt;/RecNum&gt;&lt;DisplayText&gt;(24)&lt;/DisplayText&gt;&lt;record&gt;&lt;rec-number&gt;81&lt;/rec-number&gt;&lt;foreign-keys&gt;&lt;key app="EN" db-id="2aed900xm2dpt7esrv4vw5t85fr0epppdz9p" timestamp="1473504903"&gt;81&lt;/key&gt;&lt;/foreign-keys&gt;&lt;ref-type name="Journal Article"&gt;17&lt;/ref-type&gt;&lt;contributors&gt;&lt;authors&gt;&lt;author&gt;Ganz, Patricia A&lt;/author&gt;&lt;author&gt;Lee, J Jack&lt;/author&gt;&lt;author&gt;Sim, Myung-Shin&lt;/author&gt;&lt;author&gt;Polinsky, Margaret L&lt;/author&gt;&lt;author&gt;Schag, C Anne Coscarelli&lt;/author&gt;&lt;/authors&gt;&lt;/contributors&gt;&lt;titles&gt;&lt;title&gt;Exploring the influence of multiple variables on the relationship of age to quality of life in women with breast cancer&lt;/title&gt;&lt;secondary-title&gt;Journal of clinical epidemiology&lt;/secondary-title&gt;&lt;/titles&gt;&lt;periodical&gt;&lt;full-title&gt;Journal of clinical epidemiology&lt;/full-title&gt;&lt;/periodical&gt;&lt;pages&gt;473-485&lt;/pages&gt;&lt;volume&gt;45&lt;/volume&gt;&lt;number&gt;5&lt;/number&gt;&lt;dates&gt;&lt;year&gt;1992&lt;/year&gt;&lt;/dates&gt;&lt;isbn&gt;0895-4356&lt;/isbn&gt;&lt;urls&gt;&lt;/urls&gt;&lt;/record&gt;&lt;/Cite&gt;&lt;/EndNote&gt;</w:instrText>
      </w:r>
      <w:r w:rsidR="00986282" w:rsidRPr="006156A4">
        <w:rPr>
          <w:sz w:val="24"/>
          <w:szCs w:val="24"/>
        </w:rPr>
        <w:fldChar w:fldCharType="separate"/>
      </w:r>
      <w:r w:rsidR="00D54A90">
        <w:rPr>
          <w:noProof/>
          <w:sz w:val="24"/>
          <w:szCs w:val="24"/>
        </w:rPr>
        <w:t>(24)</w:t>
      </w:r>
      <w:r w:rsidR="00986282" w:rsidRPr="006156A4">
        <w:rPr>
          <w:sz w:val="24"/>
          <w:szCs w:val="24"/>
        </w:rPr>
        <w:fldChar w:fldCharType="end"/>
      </w:r>
      <w:r w:rsidR="00986282" w:rsidRPr="006156A4">
        <w:rPr>
          <w:sz w:val="24"/>
          <w:szCs w:val="24"/>
        </w:rPr>
        <w:t xml:space="preserve">. However it seems that relationship between age and QOL is dependent to type of disease. For example breast cancer in women is exception and younger woman are in high risk of QOL due to their dependency to their health breast </w:t>
      </w:r>
      <w:r w:rsidR="00986282" w:rsidRPr="006156A4">
        <w:rPr>
          <w:sz w:val="24"/>
          <w:szCs w:val="24"/>
        </w:rPr>
        <w:fldChar w:fldCharType="begin"/>
      </w:r>
      <w:r w:rsidR="00D54A90">
        <w:rPr>
          <w:sz w:val="24"/>
          <w:szCs w:val="24"/>
        </w:rPr>
        <w:instrText xml:space="preserve"> ADDIN EN.CITE &lt;EndNote&gt;&lt;Cite&gt;&lt;Author&gt;Wenzel&lt;/Author&gt;&lt;Year&gt;1999&lt;/Year&gt;&lt;RecNum&gt;82&lt;/RecNum&gt;&lt;DisplayText&gt;(25)&lt;/DisplayText&gt;&lt;record&gt;&lt;rec-number&gt;82&lt;/rec-number&gt;&lt;foreign-keys&gt;&lt;key app="EN" db-id="2aed900xm2dpt7esrv4vw5t85fr0epppdz9p" timestamp="1473505099"&gt;82&lt;/key&gt;&lt;/foreign-keys&gt;&lt;ref-type name="Journal Article"&gt;17&lt;/ref-type&gt;&lt;contributors&gt;&lt;authors&gt;&lt;author&gt;Wenzel, Lari B&lt;/author&gt;&lt;author&gt;Fairclough, Diane L&lt;/author&gt;&lt;author&gt;Brady, Marianne J&lt;/author&gt;&lt;author&gt;Cella, David&lt;/author&gt;&lt;author&gt;Garrett, Kathleen M&lt;/author&gt;&lt;author&gt;Kluhsman, Brenda C&lt;/author&gt;&lt;author&gt;Crane, Lori A&lt;/author&gt;&lt;author&gt;Marcus, Alfred C&lt;/author&gt;&lt;/authors&gt;&lt;/contributors&gt;&lt;titles&gt;&lt;title&gt;Age</w:instrText>
      </w:r>
      <w:r w:rsidR="00D54A90">
        <w:rPr>
          <w:rFonts w:ascii="Cambria Math" w:hAnsi="Cambria Math" w:cs="Cambria Math"/>
          <w:sz w:val="24"/>
          <w:szCs w:val="24"/>
        </w:rPr>
        <w:instrText>‐</w:instrText>
      </w:r>
      <w:r w:rsidR="00D54A90">
        <w:rPr>
          <w:sz w:val="24"/>
          <w:szCs w:val="24"/>
        </w:rPr>
        <w:instrText>related differences in the quality of life of breast carcinoma patients after treatment&lt;/title&gt;&lt;secondary-title&gt;Cancer&lt;/secondary-title&gt;&lt;/titles&gt;&lt;periodical&gt;&lt;full-title&gt;Cancer&lt;/full-title&gt;&lt;/periodical&gt;&lt;pages&gt;1768-1774&lt;/pages&gt;&lt;volume&gt;86&lt;/volume&gt;&lt;number&gt;9&lt;/number&gt;&lt;dates&gt;&lt;year&gt;1999&lt;/year&gt;&lt;/dates&gt;&lt;isbn&gt;1097-0142&lt;/isbn&gt;&lt;urls&gt;&lt;/urls&gt;&lt;/record&gt;&lt;/Cite&gt;&lt;/EndNote&gt;</w:instrText>
      </w:r>
      <w:r w:rsidR="00986282" w:rsidRPr="006156A4">
        <w:rPr>
          <w:sz w:val="24"/>
          <w:szCs w:val="24"/>
        </w:rPr>
        <w:fldChar w:fldCharType="separate"/>
      </w:r>
      <w:r w:rsidR="00D54A90">
        <w:rPr>
          <w:noProof/>
          <w:sz w:val="24"/>
          <w:szCs w:val="24"/>
        </w:rPr>
        <w:t>(25)</w:t>
      </w:r>
      <w:r w:rsidR="00986282" w:rsidRPr="006156A4">
        <w:rPr>
          <w:sz w:val="24"/>
          <w:szCs w:val="24"/>
        </w:rPr>
        <w:fldChar w:fldCharType="end"/>
      </w:r>
      <w:r w:rsidR="00986282" w:rsidRPr="006156A4">
        <w:rPr>
          <w:sz w:val="24"/>
          <w:szCs w:val="24"/>
        </w:rPr>
        <w:t>. Also 2 qualitative study showed that who these young patient are worried about their disease</w:t>
      </w:r>
      <w:r w:rsidR="008C30E4" w:rsidRPr="006156A4">
        <w:rPr>
          <w:sz w:val="24"/>
          <w:szCs w:val="24"/>
        </w:rPr>
        <w:t xml:space="preserve"> </w:t>
      </w:r>
      <w:r w:rsidR="008C30E4" w:rsidRPr="006156A4">
        <w:rPr>
          <w:sz w:val="24"/>
          <w:szCs w:val="24"/>
        </w:rPr>
        <w:fldChar w:fldCharType="begin"/>
      </w:r>
      <w:r w:rsidR="00D54A90">
        <w:rPr>
          <w:sz w:val="24"/>
          <w:szCs w:val="24"/>
        </w:rPr>
        <w:instrText xml:space="preserve"> ADDIN EN.CITE &lt;EndNote&gt;&lt;Cite&gt;&lt;Author&gt;Sadati&lt;/Author&gt;&lt;Year&gt;2015&lt;/Year&gt;&lt;RecNum&gt;83&lt;/RecNum&gt;&lt;DisplayText&gt;(26, 27)&lt;/DisplayText&gt;&lt;record&gt;&lt;rec-number&gt;83&lt;/rec-number&gt;&lt;foreign-keys&gt;&lt;key app="EN" db-id="2aed900xm2dpt7esrv4vw5t85fr0epppdz9p" timestamp="1473505195"&gt;83&lt;/key&gt;&lt;/foreign-keys&gt;&lt;ref-type name="Journal Article"&gt;17&lt;/ref-type&gt;&lt;contributors&gt;&lt;authors&gt;&lt;author&gt;Sadati, Ahmad Kalateh&lt;/author&gt;&lt;author&gt;Rahnavard, Farnaz&lt;/author&gt;&lt;author&gt;Ebrahimzadeh, Najmeh&lt;/author&gt;&lt;author&gt;Maharloei, Najmeh&lt;/author&gt;&lt;/authors&gt;&lt;/contributors&gt;&lt;titles&gt;&lt;title&gt;The Experience of the Passage of Time as Narrated by Women With Breast Cancer: A Qualitative Study&lt;/title&gt;&lt;secondary-title&gt;Women&amp;apos;s Health Bulletin&lt;/secondary-title&gt;&lt;/titles&gt;&lt;periodical&gt;&lt;full-title&gt;Women&amp;apos;s Health Bulletin&lt;/full-title&gt;&lt;/periodical&gt;&lt;volume&gt;2&lt;/volume&gt;&lt;number&gt;3&lt;/number&gt;&lt;dates&gt;&lt;year&gt;2015&lt;/year&gt;&lt;/dates&gt;&lt;isbn&gt;2382-9990&lt;/isbn&gt;&lt;urls&gt;&lt;/urls&gt;&lt;/record&gt;&lt;/Cite&gt;&lt;Cite&gt;&lt;Author&gt;Sadati&lt;/Author&gt;&lt;Year&gt;2015&lt;/Year&gt;&lt;RecNum&gt;84&lt;/RecNum&gt;&lt;record&gt;&lt;rec-number&gt;84&lt;/rec-number&gt;&lt;foreign-keys&gt;&lt;key app="EN" db-id="2aed900xm2dpt7esrv4vw5t85fr0epppdz9p" timestamp="1473505243"&gt;84&lt;/key&gt;&lt;/foreign-keys&gt;&lt;ref-type name="Journal Article"&gt;17&lt;/ref-type&gt;&lt;contributors&gt;&lt;authors&gt;&lt;author&gt;Sadati, Ahmad Kalateh&lt;/author&gt;&lt;author&gt;Lankarani, Kamran Bagheri&lt;/author&gt;&lt;author&gt;Gharibi, Vahid&lt;/author&gt;&lt;author&gt;Fard, Mahmood Exiri&lt;/author&gt;&lt;author&gt;Ebrahimzadeh, Najmeh&lt;/author&gt;&lt;author&gt;Tahmasebi, Sedigeh&lt;/author&gt;&lt;/authors&gt;&lt;/contributors&gt;&lt;titles&gt;&lt;title&gt;Religion as an Empowerment Context in the Narrative of Women with Breast Cancer&lt;/title&gt;&lt;secondary-title&gt;Journal of religion and health&lt;/secondary-title&gt;&lt;/titles&gt;&lt;periodical&gt;&lt;full-title&gt;Journal of religion and health&lt;/full-title&gt;&lt;/periodical&gt;&lt;pages&gt;1068-1079&lt;/pages&gt;&lt;volume&gt;54&lt;/volume&gt;&lt;number&gt;3&lt;/number&gt;&lt;dates&gt;&lt;year&gt;2015&lt;/year&gt;&lt;/dates&gt;&lt;isbn&gt;0022-4197&lt;/isbn&gt;&lt;urls&gt;&lt;/urls&gt;&lt;/record&gt;&lt;/Cite&gt;&lt;/EndNote&gt;</w:instrText>
      </w:r>
      <w:r w:rsidR="008C30E4" w:rsidRPr="006156A4">
        <w:rPr>
          <w:sz w:val="24"/>
          <w:szCs w:val="24"/>
        </w:rPr>
        <w:fldChar w:fldCharType="separate"/>
      </w:r>
      <w:r w:rsidR="00D54A90">
        <w:rPr>
          <w:noProof/>
          <w:sz w:val="24"/>
          <w:szCs w:val="24"/>
        </w:rPr>
        <w:t>(26, 27)</w:t>
      </w:r>
      <w:r w:rsidR="008C30E4" w:rsidRPr="006156A4">
        <w:rPr>
          <w:sz w:val="24"/>
          <w:szCs w:val="24"/>
        </w:rPr>
        <w:fldChar w:fldCharType="end"/>
      </w:r>
      <w:r w:rsidR="00986282" w:rsidRPr="006156A4">
        <w:rPr>
          <w:sz w:val="24"/>
          <w:szCs w:val="24"/>
        </w:rPr>
        <w:t xml:space="preserve">.  </w:t>
      </w:r>
      <w:r w:rsidR="00C20754" w:rsidRPr="006156A4">
        <w:rPr>
          <w:sz w:val="24"/>
          <w:szCs w:val="24"/>
        </w:rPr>
        <w:t xml:space="preserve"> </w:t>
      </w:r>
    </w:p>
    <w:p w:rsidR="00955663" w:rsidRPr="006156A4" w:rsidRDefault="00955663" w:rsidP="00D54A90">
      <w:pPr>
        <w:bidi w:val="0"/>
        <w:spacing w:line="480" w:lineRule="auto"/>
        <w:ind w:left="-567"/>
        <w:jc w:val="both"/>
        <w:rPr>
          <w:sz w:val="24"/>
          <w:szCs w:val="24"/>
        </w:rPr>
      </w:pPr>
      <w:r w:rsidRPr="006156A4">
        <w:rPr>
          <w:sz w:val="24"/>
          <w:szCs w:val="24"/>
        </w:rPr>
        <w:t xml:space="preserve">About the health insurance people were divided in three categories; 1. Social service insurance which includes the people who are generally workers in the context of Iran from working rule generally. 2. Health Insurance are for people who did not any health care insurance that after Health Sector Evolution Plan in Iran on 2014 they can use of this form insurance. 3. </w:t>
      </w:r>
      <w:r w:rsidR="00031B6B" w:rsidRPr="006156A4">
        <w:rPr>
          <w:sz w:val="24"/>
          <w:szCs w:val="24"/>
        </w:rPr>
        <w:t>Governmental health</w:t>
      </w:r>
      <w:r w:rsidRPr="006156A4">
        <w:rPr>
          <w:sz w:val="24"/>
          <w:szCs w:val="24"/>
        </w:rPr>
        <w:t xml:space="preserve"> insurance </w:t>
      </w:r>
      <w:r w:rsidRPr="006156A4">
        <w:rPr>
          <w:sz w:val="24"/>
          <w:szCs w:val="24"/>
        </w:rPr>
        <w:lastRenderedPageBreak/>
        <w:t xml:space="preserve">is about those people that generally have governmental job. According to results the second group had </w:t>
      </w:r>
      <w:r w:rsidR="00031B6B" w:rsidRPr="006156A4">
        <w:rPr>
          <w:sz w:val="24"/>
          <w:szCs w:val="24"/>
        </w:rPr>
        <w:t>less</w:t>
      </w:r>
      <w:r w:rsidRPr="006156A4">
        <w:rPr>
          <w:sz w:val="24"/>
          <w:szCs w:val="24"/>
        </w:rPr>
        <w:t xml:space="preserve"> WO, while the third group have more EM. We believe that this is related to their health insurance directly and their job indirectly. Because patients who had </w:t>
      </w:r>
      <w:r w:rsidR="00031B6B" w:rsidRPr="006156A4">
        <w:rPr>
          <w:sz w:val="24"/>
          <w:szCs w:val="24"/>
        </w:rPr>
        <w:t xml:space="preserve">governmental </w:t>
      </w:r>
      <w:r w:rsidR="007E1DCA" w:rsidRPr="006156A4">
        <w:rPr>
          <w:sz w:val="24"/>
          <w:szCs w:val="24"/>
        </w:rPr>
        <w:t>health</w:t>
      </w:r>
      <w:r w:rsidRPr="006156A4">
        <w:rPr>
          <w:sz w:val="24"/>
          <w:szCs w:val="24"/>
        </w:rPr>
        <w:t xml:space="preserve"> insurance were occupies of governmental institutions this form of insurance has had good view among the people of Iran. Indirectly because people that have health care insurance have a part of job security this effect on their WO and EM. In other words, health insurance here is related to other securities in their life. Thus the second group are the patients who had more WO and les</w:t>
      </w:r>
      <w:r w:rsidR="007E1DCA" w:rsidRPr="006156A4">
        <w:rPr>
          <w:sz w:val="24"/>
          <w:szCs w:val="24"/>
        </w:rPr>
        <w:t>s EM compared to other groups. It was shown that </w:t>
      </w:r>
      <w:r w:rsidR="007E1DCA" w:rsidRPr="006156A4">
        <w:rPr>
          <w:sz w:val="24"/>
          <w:szCs w:val="24"/>
        </w:rPr>
        <w:t>health insurance status was associated with HRQOL over time, but not at baseline</w:t>
      </w:r>
      <w:r w:rsidRPr="006156A4">
        <w:rPr>
          <w:sz w:val="24"/>
          <w:szCs w:val="24"/>
        </w:rPr>
        <w:t xml:space="preserve"> </w:t>
      </w:r>
      <w:r w:rsidR="007E1DCA" w:rsidRPr="006156A4">
        <w:rPr>
          <w:sz w:val="24"/>
          <w:szCs w:val="24"/>
        </w:rPr>
        <w:fldChar w:fldCharType="begin"/>
      </w:r>
      <w:r w:rsidR="00D54A90">
        <w:rPr>
          <w:sz w:val="24"/>
          <w:szCs w:val="24"/>
        </w:rPr>
        <w:instrText xml:space="preserve"> ADDIN EN.CITE &lt;EndNote&gt;&lt;Cite&gt;&lt;Author&gt;Penson&lt;/Author&gt;&lt;Year&gt;2001&lt;/Year&gt;&lt;RecNum&gt;86&lt;/RecNum&gt;&lt;DisplayText&gt;(28)&lt;/DisplayText&gt;&lt;record&gt;&lt;rec-number&gt;86&lt;/rec-number&gt;&lt;foreign-keys&gt;&lt;key app="EN" db-id="2aed900xm2dpt7esrv4vw5t85fr0epppdz9p" timestamp="1473505595"&gt;86&lt;/key&gt;&lt;/foreign-keys&gt;&lt;ref-type name="Journal Article"&gt;17&lt;/ref-type&gt;&lt;contributors&gt;&lt;authors&gt;&lt;author&gt;Penson, David F&lt;/author&gt;&lt;author&gt;Stoddard, Marcia L&lt;/author&gt;&lt;author&gt;Pasta, David J&lt;/author&gt;&lt;author&gt;Lubeck, Deborah P&lt;/author&gt;&lt;author&gt;Flanders, Scott C&lt;/author&gt;&lt;author&gt;Litwin, Mark S&lt;/author&gt;&lt;/authors&gt;&lt;/contributors&gt;&lt;titles&gt;&lt;title&gt;The association between socioeconomic status, health insurance coverage, and quality of life in men with prostate cancer&lt;/title&gt;&lt;secondary-title&gt;Journal of clinical epidemiology&lt;/secondary-title&gt;&lt;/titles&gt;&lt;periodical&gt;&lt;full-title&gt;Journal of clinical epidemiology&lt;/full-title&gt;&lt;/periodical&gt;&lt;pages&gt;350-358&lt;/pages&gt;&lt;volume&gt;54&lt;/volume&gt;&lt;number&gt;4&lt;/number&gt;&lt;dates&gt;&lt;year&gt;2001&lt;/year&gt;&lt;/dates&gt;&lt;isbn&gt;0895-4356&lt;/isbn&gt;&lt;urls&gt;&lt;/urls&gt;&lt;/record&gt;&lt;/Cite&gt;&lt;/EndNote&gt;</w:instrText>
      </w:r>
      <w:r w:rsidR="007E1DCA" w:rsidRPr="006156A4">
        <w:rPr>
          <w:sz w:val="24"/>
          <w:szCs w:val="24"/>
        </w:rPr>
        <w:fldChar w:fldCharType="separate"/>
      </w:r>
      <w:r w:rsidR="00D54A90">
        <w:rPr>
          <w:noProof/>
          <w:sz w:val="24"/>
          <w:szCs w:val="24"/>
        </w:rPr>
        <w:t>(28)</w:t>
      </w:r>
      <w:r w:rsidR="007E1DCA" w:rsidRPr="006156A4">
        <w:rPr>
          <w:sz w:val="24"/>
          <w:szCs w:val="24"/>
        </w:rPr>
        <w:fldChar w:fldCharType="end"/>
      </w:r>
      <w:r w:rsidR="007E1DCA" w:rsidRPr="006156A4">
        <w:rPr>
          <w:sz w:val="24"/>
          <w:szCs w:val="24"/>
        </w:rPr>
        <w:t xml:space="preserve">. </w:t>
      </w:r>
    </w:p>
    <w:p w:rsidR="00F51EC8" w:rsidRPr="006156A4" w:rsidRDefault="0066192B" w:rsidP="003A4980">
      <w:pPr>
        <w:bidi w:val="0"/>
        <w:spacing w:line="480" w:lineRule="auto"/>
        <w:ind w:left="-567"/>
        <w:jc w:val="both"/>
        <w:rPr>
          <w:sz w:val="24"/>
          <w:szCs w:val="24"/>
        </w:rPr>
      </w:pPr>
      <w:r w:rsidRPr="006156A4">
        <w:rPr>
          <w:sz w:val="24"/>
          <w:szCs w:val="24"/>
        </w:rPr>
        <w:t>About the geographical situation results showed that r</w:t>
      </w:r>
      <w:r w:rsidR="00955663" w:rsidRPr="006156A4">
        <w:rPr>
          <w:sz w:val="24"/>
          <w:szCs w:val="24"/>
        </w:rPr>
        <w:t>egion 3 of Iran</w:t>
      </w:r>
      <w:r w:rsidR="003034B8" w:rsidRPr="006156A4">
        <w:rPr>
          <w:sz w:val="24"/>
          <w:szCs w:val="24"/>
        </w:rPr>
        <w:t xml:space="preserve"> (north and northwest provinces)</w:t>
      </w:r>
      <w:r w:rsidR="00955663" w:rsidRPr="006156A4">
        <w:rPr>
          <w:sz w:val="24"/>
          <w:szCs w:val="24"/>
        </w:rPr>
        <w:t xml:space="preserve"> had the lowest QOL significantly. </w:t>
      </w:r>
      <w:r w:rsidR="003034B8" w:rsidRPr="006156A4">
        <w:rPr>
          <w:sz w:val="24"/>
          <w:szCs w:val="24"/>
        </w:rPr>
        <w:t>T</w:t>
      </w:r>
      <w:r w:rsidR="00955663" w:rsidRPr="006156A4">
        <w:rPr>
          <w:sz w:val="24"/>
          <w:szCs w:val="24"/>
        </w:rPr>
        <w:t>his is related to their distance of the center of transplantation. Because this people are in the most distance of the Shiraz their QOL are in the lowest</w:t>
      </w:r>
      <w:r w:rsidR="003A4980">
        <w:rPr>
          <w:sz w:val="24"/>
          <w:szCs w:val="24"/>
        </w:rPr>
        <w:t xml:space="preserve"> level</w:t>
      </w:r>
      <w:r w:rsidR="00955663" w:rsidRPr="006156A4">
        <w:rPr>
          <w:sz w:val="24"/>
          <w:szCs w:val="24"/>
        </w:rPr>
        <w:t xml:space="preserve">. </w:t>
      </w:r>
      <w:r w:rsidR="003A4980">
        <w:rPr>
          <w:sz w:val="24"/>
          <w:szCs w:val="24"/>
        </w:rPr>
        <w:t xml:space="preserve">It means </w:t>
      </w:r>
      <w:r w:rsidR="00955663" w:rsidRPr="006156A4">
        <w:rPr>
          <w:sz w:val="24"/>
          <w:szCs w:val="24"/>
        </w:rPr>
        <w:t>their accessibility for liver transplantation services</w:t>
      </w:r>
      <w:r w:rsidR="003A4980">
        <w:rPr>
          <w:sz w:val="24"/>
          <w:szCs w:val="24"/>
        </w:rPr>
        <w:t xml:space="preserve"> was limited</w:t>
      </w:r>
      <w:r w:rsidR="00955663" w:rsidRPr="006156A4">
        <w:rPr>
          <w:sz w:val="24"/>
          <w:szCs w:val="24"/>
        </w:rPr>
        <w:t xml:space="preserve">. Because standing in candidate list need to at least 3 travel to Shiraz their indirect costs were raised and this affect their QOL. In addition, it seems that because of poor accessibility these patient did not clear understanding of their turning for transplantation. </w:t>
      </w:r>
      <w:r w:rsidR="00762AAF" w:rsidRPr="006156A4">
        <w:rPr>
          <w:sz w:val="24"/>
          <w:szCs w:val="24"/>
        </w:rPr>
        <w:t xml:space="preserve">This was confirmed with a similar study in America. </w:t>
      </w:r>
      <w:r w:rsidR="00F51EC8" w:rsidRPr="006156A4">
        <w:rPr>
          <w:sz w:val="24"/>
          <w:szCs w:val="24"/>
        </w:rPr>
        <w:t>The study showed ongoing geographic disparities in liver distribution is related to distance among the migrated liver transplantation candidate</w:t>
      </w:r>
      <w:r w:rsidR="00252EA8" w:rsidRPr="006156A4">
        <w:rPr>
          <w:sz w:val="24"/>
          <w:szCs w:val="24"/>
        </w:rPr>
        <w:t xml:space="preserve"> </w:t>
      </w:r>
      <w:r w:rsidR="00252EA8" w:rsidRPr="006156A4">
        <w:rPr>
          <w:sz w:val="24"/>
          <w:szCs w:val="24"/>
        </w:rPr>
        <w:fldChar w:fldCharType="begin"/>
      </w:r>
      <w:r w:rsidR="00D54A90">
        <w:rPr>
          <w:sz w:val="24"/>
          <w:szCs w:val="24"/>
        </w:rPr>
        <w:instrText xml:space="preserve"> ADDIN EN.CITE &lt;EndNote&gt;&lt;Cite&gt;&lt;Author&gt;Kohn&lt;/Author&gt;&lt;Year&gt;2014&lt;/Year&gt;&lt;RecNum&gt;58&lt;/RecNum&gt;&lt;DisplayText&gt;(29)&lt;/DisplayText&gt;&lt;record&gt;&lt;rec-number&gt;58&lt;/rec-number&gt;&lt;foreign-keys&gt;&lt;key app="EN" db-id="2aed900xm2dpt7esrv4vw5t85fr0epppdz9p" timestamp="1473494993"&gt;58&lt;/key&gt;&lt;/foreign-keys&gt;&lt;ref-type name="Journal Article"&gt;17&lt;/ref-type&gt;&lt;contributors&gt;&lt;authors&gt;&lt;author&gt;Kohn, Rachel&lt;/author&gt;&lt;author&gt;Kratz, Johannes R&lt;/author&gt;&lt;author&gt;Markmann, James F&lt;/author&gt;&lt;author&gt;Vagefi, Parsia A&lt;/author&gt;&lt;/authors&gt;&lt;/contributors&gt;&lt;titles&gt;&lt;title&gt;The migrated liver transplantation candidate: insight into geographic disparities in liver distribution&lt;/title&gt;&lt;secondary-title&gt;Journal of the American College of Surgeons&lt;/secondary-title&gt;&lt;/titles&gt;&lt;periodical&gt;&lt;full-title&gt;Journal of the American College of Surgeons&lt;/full-title&gt;&lt;/periodical&gt;&lt;pages&gt;1113-1118&lt;/pages&gt;&lt;volume&gt;218&lt;/volume&gt;&lt;number&gt;6&lt;/number&gt;&lt;dates&gt;&lt;year&gt;2014&lt;/year&gt;&lt;/dates&gt;&lt;isbn&gt;1072-7515&lt;/isbn&gt;&lt;urls&gt;&lt;/urls&gt;&lt;/record&gt;&lt;/Cite&gt;&lt;/EndNote&gt;</w:instrText>
      </w:r>
      <w:r w:rsidR="00252EA8" w:rsidRPr="006156A4">
        <w:rPr>
          <w:sz w:val="24"/>
          <w:szCs w:val="24"/>
        </w:rPr>
        <w:fldChar w:fldCharType="separate"/>
      </w:r>
      <w:r w:rsidR="00D54A90">
        <w:rPr>
          <w:noProof/>
          <w:sz w:val="24"/>
          <w:szCs w:val="24"/>
        </w:rPr>
        <w:t>(29)</w:t>
      </w:r>
      <w:r w:rsidR="00252EA8" w:rsidRPr="006156A4">
        <w:rPr>
          <w:sz w:val="24"/>
          <w:szCs w:val="24"/>
        </w:rPr>
        <w:fldChar w:fldCharType="end"/>
      </w:r>
      <w:r w:rsidR="00F51EC8" w:rsidRPr="006156A4">
        <w:rPr>
          <w:sz w:val="24"/>
          <w:szCs w:val="24"/>
        </w:rPr>
        <w:t xml:space="preserve">. </w:t>
      </w:r>
    </w:p>
    <w:p w:rsidR="00E12EFB" w:rsidRPr="006156A4" w:rsidRDefault="00E12EFB" w:rsidP="00D54A90">
      <w:pPr>
        <w:bidi w:val="0"/>
        <w:spacing w:line="480" w:lineRule="auto"/>
        <w:ind w:left="-567"/>
        <w:jc w:val="both"/>
        <w:rPr>
          <w:sz w:val="24"/>
          <w:szCs w:val="24"/>
        </w:rPr>
      </w:pPr>
      <w:r w:rsidRPr="006156A4">
        <w:rPr>
          <w:sz w:val="24"/>
          <w:szCs w:val="24"/>
        </w:rPr>
        <w:t>About the MELD score results showed that it could not measure quality of life in liver transplant candidates which is line of other study</w:t>
      </w:r>
      <w:r w:rsidR="00A12D70" w:rsidRPr="006156A4">
        <w:rPr>
          <w:sz w:val="24"/>
          <w:szCs w:val="24"/>
        </w:rPr>
        <w:t xml:space="preserve"> </w:t>
      </w:r>
      <w:r w:rsidR="00A12D70" w:rsidRPr="006156A4">
        <w:rPr>
          <w:sz w:val="24"/>
          <w:szCs w:val="24"/>
        </w:rPr>
        <w:fldChar w:fldCharType="begin"/>
      </w:r>
      <w:r w:rsidR="00D54A90">
        <w:rPr>
          <w:sz w:val="24"/>
          <w:szCs w:val="24"/>
        </w:rPr>
        <w:instrText xml:space="preserve"> ADDIN EN.CITE &lt;EndNote&gt;&lt;Cite&gt;&lt;Author&gt;Saab&lt;/Author&gt;&lt;Year&gt;2005&lt;/Year&gt;&lt;RecNum&gt;60&lt;/RecNum&gt;&lt;DisplayText&gt;(30)&lt;/DisplayText&gt;&lt;record&gt;&lt;rec-number&gt;60&lt;/rec-number&gt;&lt;foreign-keys&gt;&lt;key app="EN" db-id="2aed900xm2dpt7esrv4vw5t85fr0epppdz9p" timestamp="1473498842"&gt;60&lt;/key&gt;&lt;/foreign-keys&gt;&lt;ref-type name="Journal Article"&gt;17&lt;/ref-type&gt;&lt;contributors&gt;&lt;authors&gt;&lt;author&gt;Saab, Sammy&lt;/author&gt;&lt;author&gt;Ibrahim, Ayman B&lt;/author&gt;&lt;author&gt;Shpaner, Alexander&lt;/author&gt;&lt;author&gt;Younossi, Zobair M&lt;/author&gt;&lt;author&gt;Lee, Cindy&lt;/author&gt;&lt;author&gt;Durazo, Francisco&lt;/author&gt;&lt;author&gt;Han, Steven&lt;/author&gt;&lt;author&gt;Esrason, Karl&lt;/author&gt;&lt;author&gt;Wu, Victor&lt;/author&gt;&lt;author&gt;Hiatt, Jonathan&lt;/author&gt;&lt;/authors&gt;&lt;/contributors&gt;&lt;titles&gt;&lt;title&gt;MELD fails to measure quality of life in liver transplant candidates&lt;/title&gt;&lt;secondary-title&gt;Liver transplantation&lt;/secondary-title&gt;&lt;/titles&gt;&lt;periodical&gt;&lt;full-title&gt;Liver transplantation&lt;/full-title&gt;&lt;/periodical&gt;&lt;pages&gt;218-223&lt;/pages&gt;&lt;volume&gt;11&lt;/volume&gt;&lt;number&gt;2&lt;/number&gt;&lt;dates&gt;&lt;year&gt;2005&lt;/year&gt;&lt;/dates&gt;&lt;isbn&gt;1527-6473&lt;/isbn&gt;&lt;urls&gt;&lt;/urls&gt;&lt;/record&gt;&lt;/Cite&gt;&lt;/EndNote&gt;</w:instrText>
      </w:r>
      <w:r w:rsidR="00A12D70" w:rsidRPr="006156A4">
        <w:rPr>
          <w:sz w:val="24"/>
          <w:szCs w:val="24"/>
        </w:rPr>
        <w:fldChar w:fldCharType="separate"/>
      </w:r>
      <w:r w:rsidR="00D54A90">
        <w:rPr>
          <w:noProof/>
          <w:sz w:val="24"/>
          <w:szCs w:val="24"/>
        </w:rPr>
        <w:t>(30)</w:t>
      </w:r>
      <w:r w:rsidR="00A12D70" w:rsidRPr="006156A4">
        <w:rPr>
          <w:sz w:val="24"/>
          <w:szCs w:val="24"/>
        </w:rPr>
        <w:fldChar w:fldCharType="end"/>
      </w:r>
      <w:r w:rsidRPr="006156A4">
        <w:rPr>
          <w:sz w:val="24"/>
          <w:szCs w:val="24"/>
        </w:rPr>
        <w:t xml:space="preserve">. </w:t>
      </w:r>
      <w:r w:rsidR="005652B0" w:rsidRPr="006156A4">
        <w:rPr>
          <w:sz w:val="24"/>
          <w:szCs w:val="24"/>
        </w:rPr>
        <w:t xml:space="preserve">Also we found out that </w:t>
      </w:r>
      <w:r w:rsidR="00535B3C" w:rsidRPr="006156A4">
        <w:rPr>
          <w:sz w:val="24"/>
          <w:szCs w:val="24"/>
        </w:rPr>
        <w:t>cirrhosis</w:t>
      </w:r>
      <w:r w:rsidR="005652B0" w:rsidRPr="006156A4">
        <w:rPr>
          <w:sz w:val="24"/>
          <w:szCs w:val="24"/>
        </w:rPr>
        <w:t xml:space="preserve"> patients had less </w:t>
      </w:r>
      <w:r w:rsidR="00515A8D" w:rsidRPr="006156A4">
        <w:rPr>
          <w:sz w:val="24"/>
          <w:szCs w:val="24"/>
        </w:rPr>
        <w:t>while other study showed that reduction in QOL is not</w:t>
      </w:r>
      <w:r w:rsidR="005652B0" w:rsidRPr="006156A4">
        <w:rPr>
          <w:sz w:val="24"/>
          <w:szCs w:val="24"/>
        </w:rPr>
        <w:t xml:space="preserve"> differ markedly by type of disease</w:t>
      </w:r>
      <w:r w:rsidR="00AB09D1" w:rsidRPr="006156A4">
        <w:rPr>
          <w:sz w:val="24"/>
          <w:szCs w:val="24"/>
        </w:rPr>
        <w:t xml:space="preserve"> </w:t>
      </w:r>
      <w:r w:rsidR="00124AE4" w:rsidRPr="006156A4">
        <w:rPr>
          <w:sz w:val="24"/>
          <w:szCs w:val="24"/>
        </w:rPr>
        <w:fldChar w:fldCharType="begin"/>
      </w:r>
      <w:r w:rsidR="00D54A90">
        <w:rPr>
          <w:sz w:val="24"/>
          <w:szCs w:val="24"/>
        </w:rPr>
        <w:instrText xml:space="preserve"> ADDIN EN.CITE &lt;EndNote&gt;&lt;Cite&gt;&lt;Author&gt;Younossi&lt;/Author&gt;&lt;Year&gt;2001&lt;/Year&gt;&lt;RecNum&gt;70&lt;/RecNum&gt;&lt;DisplayText&gt;(10)&lt;/DisplayText&gt;&lt;record&gt;&lt;rec-number&gt;70&lt;/rec-number&gt;&lt;foreign-keys&gt;&lt;key app="EN" db-id="2aed900xm2dpt7esrv4vw5t85fr0epppdz9p" timestamp="1473502384"&gt;70&lt;/key&gt;&lt;/foreign-keys&gt;&lt;ref-type name="Journal Article"&gt;17&lt;/ref-type&gt;&lt;contributors&gt;&lt;authors&gt;&lt;author&gt;Younossi, Zobair M&lt;/author&gt;&lt;author&gt;Boparai, Navdeep&lt;/author&gt;&lt;author&gt;Price, Lori Lyn&lt;/author&gt;&lt;author&gt;Kiwi, Michelle L&lt;/author&gt;&lt;author&gt;McCormick, Marilyn&lt;/author&gt;&lt;author&gt;Guyatt, Gordon&lt;/author&gt;&lt;/authors&gt;&lt;/contributors&gt;&lt;titles&gt;&lt;title&gt;Health-related quality of life in chronic liver disease: the impact of type and severity of disease&lt;/title&gt;&lt;secondary-title&gt;The American journal of gastroenterology&lt;/secondary-title&gt;&lt;/titles&gt;&lt;periodical&gt;&lt;full-title&gt;The American journal of gastroenterology&lt;/full-title&gt;&lt;/periodical&gt;&lt;pages&gt;2199-2205&lt;/pages&gt;&lt;volume&gt;96&lt;/volume&gt;&lt;number&gt;7&lt;/number&gt;&lt;dates&gt;&lt;year&gt;2001&lt;/year&gt;&lt;/dates&gt;&lt;isbn&gt;0002-9270&lt;/isbn&gt;&lt;urls&gt;&lt;/urls&gt;&lt;/record&gt;&lt;/Cite&gt;&lt;/EndNote&gt;</w:instrText>
      </w:r>
      <w:r w:rsidR="00124AE4" w:rsidRPr="006156A4">
        <w:rPr>
          <w:sz w:val="24"/>
          <w:szCs w:val="24"/>
        </w:rPr>
        <w:fldChar w:fldCharType="separate"/>
      </w:r>
      <w:r w:rsidR="00D54A90">
        <w:rPr>
          <w:noProof/>
          <w:sz w:val="24"/>
          <w:szCs w:val="24"/>
        </w:rPr>
        <w:t>(10)</w:t>
      </w:r>
      <w:r w:rsidR="00124AE4" w:rsidRPr="006156A4">
        <w:rPr>
          <w:sz w:val="24"/>
          <w:szCs w:val="24"/>
        </w:rPr>
        <w:fldChar w:fldCharType="end"/>
      </w:r>
      <w:r w:rsidR="005652B0" w:rsidRPr="006156A4">
        <w:rPr>
          <w:sz w:val="24"/>
          <w:szCs w:val="24"/>
        </w:rPr>
        <w:t>. </w:t>
      </w:r>
    </w:p>
    <w:p w:rsidR="00607BF9" w:rsidRDefault="00607BF9" w:rsidP="002C3EE6">
      <w:pPr>
        <w:bidi w:val="0"/>
        <w:spacing w:line="480" w:lineRule="auto"/>
        <w:ind w:left="-567"/>
        <w:jc w:val="both"/>
        <w:rPr>
          <w:b/>
          <w:bCs/>
          <w:sz w:val="24"/>
          <w:szCs w:val="24"/>
        </w:rPr>
      </w:pPr>
    </w:p>
    <w:p w:rsidR="00955663" w:rsidRDefault="00607BF9" w:rsidP="00607BF9">
      <w:pPr>
        <w:bidi w:val="0"/>
        <w:spacing w:line="480" w:lineRule="auto"/>
        <w:ind w:left="-567"/>
        <w:jc w:val="both"/>
        <w:rPr>
          <w:b/>
          <w:bCs/>
          <w:sz w:val="24"/>
          <w:szCs w:val="24"/>
        </w:rPr>
      </w:pPr>
      <w:r w:rsidRPr="00607BF9">
        <w:rPr>
          <w:b/>
          <w:bCs/>
          <w:sz w:val="24"/>
          <w:szCs w:val="24"/>
        </w:rPr>
        <w:t xml:space="preserve">Conclusion </w:t>
      </w:r>
    </w:p>
    <w:p w:rsidR="00607BF9" w:rsidRPr="00607BF9" w:rsidRDefault="00607BF9" w:rsidP="00607BF9">
      <w:pPr>
        <w:bidi w:val="0"/>
        <w:spacing w:line="480" w:lineRule="auto"/>
        <w:ind w:left="-567"/>
        <w:jc w:val="both"/>
        <w:rPr>
          <w:sz w:val="24"/>
          <w:szCs w:val="24"/>
        </w:rPr>
      </w:pPr>
      <w:r w:rsidRPr="00607BF9">
        <w:rPr>
          <w:sz w:val="24"/>
          <w:szCs w:val="24"/>
        </w:rPr>
        <w:t xml:space="preserve">This study showed that gender, age, region of living, BMI, and health insurance effect </w:t>
      </w:r>
      <w:r>
        <w:rPr>
          <w:sz w:val="24"/>
          <w:szCs w:val="24"/>
        </w:rPr>
        <w:t>Q</w:t>
      </w:r>
      <w:r w:rsidRPr="00607BF9">
        <w:rPr>
          <w:sz w:val="24"/>
          <w:szCs w:val="24"/>
        </w:rPr>
        <w:t xml:space="preserve">OL of liver transplant candidates. Women, upper aged patients, patients with high BMI, and patients with health </w:t>
      </w:r>
      <w:r w:rsidRPr="00607BF9">
        <w:rPr>
          <w:sz w:val="24"/>
          <w:szCs w:val="24"/>
        </w:rPr>
        <w:lastRenderedPageBreak/>
        <w:t>insurance had low QOL generally. Policies should consider to this variables with emphasis on decreasing stress and anxiety among these patients. In addition policies should have more consideration on the patients of 3 regional provinces of Iran</w:t>
      </w:r>
      <w:r>
        <w:rPr>
          <w:sz w:val="24"/>
          <w:szCs w:val="24"/>
        </w:rPr>
        <w:t xml:space="preserve"> (north and northwest provinces)</w:t>
      </w:r>
      <w:r w:rsidRPr="00607BF9">
        <w:rPr>
          <w:sz w:val="24"/>
          <w:szCs w:val="24"/>
        </w:rPr>
        <w:t xml:space="preserve"> for solve their problems because of their distance of the center of transplantation.</w:t>
      </w:r>
      <w:r w:rsidR="001D505B">
        <w:rPr>
          <w:sz w:val="24"/>
          <w:szCs w:val="24"/>
        </w:rPr>
        <w:t xml:space="preserve"> Although recently other centers in Iran are active for liver transplantation that reduce this problem fairly, but the patients that are referred to Shiraz should be more considered. </w:t>
      </w:r>
      <w:r w:rsidRPr="00607BF9">
        <w:rPr>
          <w:sz w:val="24"/>
          <w:szCs w:val="24"/>
        </w:rPr>
        <w:t xml:space="preserve"> </w:t>
      </w:r>
    </w:p>
    <w:p w:rsidR="00607BF9" w:rsidRPr="00607BF9" w:rsidRDefault="00607BF9" w:rsidP="00607BF9">
      <w:pPr>
        <w:bidi w:val="0"/>
        <w:spacing w:line="480" w:lineRule="auto"/>
        <w:ind w:left="-567"/>
        <w:jc w:val="both"/>
        <w:rPr>
          <w:b/>
          <w:bCs/>
          <w:sz w:val="24"/>
          <w:szCs w:val="24"/>
        </w:rPr>
      </w:pPr>
    </w:p>
    <w:p w:rsidR="002C327B" w:rsidRPr="006156A4" w:rsidRDefault="00955663" w:rsidP="002C327B">
      <w:pPr>
        <w:bidi w:val="0"/>
        <w:spacing w:line="480" w:lineRule="auto"/>
        <w:ind w:left="-567"/>
        <w:jc w:val="both"/>
        <w:rPr>
          <w:sz w:val="24"/>
          <w:szCs w:val="24"/>
        </w:rPr>
      </w:pPr>
      <w:r w:rsidRPr="006156A4">
        <w:rPr>
          <w:b/>
          <w:bCs/>
          <w:sz w:val="24"/>
          <w:szCs w:val="24"/>
        </w:rPr>
        <w:t>Conflict of interest</w:t>
      </w:r>
      <w:r w:rsidR="002C327B" w:rsidRPr="006156A4">
        <w:rPr>
          <w:sz w:val="24"/>
          <w:szCs w:val="24"/>
        </w:rPr>
        <w:t>: Not declared</w:t>
      </w:r>
    </w:p>
    <w:p w:rsidR="002C327B" w:rsidRPr="006156A4" w:rsidRDefault="002C327B" w:rsidP="002C327B">
      <w:pPr>
        <w:bidi w:val="0"/>
        <w:spacing w:line="480" w:lineRule="auto"/>
        <w:ind w:left="-567"/>
        <w:jc w:val="both"/>
        <w:rPr>
          <w:b/>
          <w:bCs/>
          <w:sz w:val="24"/>
          <w:szCs w:val="24"/>
        </w:rPr>
      </w:pPr>
    </w:p>
    <w:p w:rsidR="00955663" w:rsidRPr="006156A4" w:rsidRDefault="00955663" w:rsidP="00572E85">
      <w:pPr>
        <w:bidi w:val="0"/>
        <w:spacing w:line="480" w:lineRule="auto"/>
        <w:ind w:left="-567"/>
        <w:jc w:val="both"/>
        <w:rPr>
          <w:sz w:val="24"/>
          <w:szCs w:val="24"/>
        </w:rPr>
      </w:pPr>
    </w:p>
    <w:p w:rsidR="00955663" w:rsidRPr="006156A4" w:rsidRDefault="00955663" w:rsidP="006B6E67">
      <w:pPr>
        <w:bidi w:val="0"/>
        <w:spacing w:line="480" w:lineRule="auto"/>
        <w:ind w:left="-567"/>
        <w:jc w:val="both"/>
        <w:rPr>
          <w:sz w:val="24"/>
          <w:szCs w:val="24"/>
        </w:rPr>
      </w:pPr>
      <w:r w:rsidRPr="006156A4">
        <w:rPr>
          <w:sz w:val="24"/>
          <w:szCs w:val="24"/>
        </w:rPr>
        <w:t xml:space="preserve">References </w:t>
      </w:r>
    </w:p>
    <w:p w:rsidR="00D54A90" w:rsidRPr="00D54A90" w:rsidRDefault="00252EA8" w:rsidP="00D54A90">
      <w:pPr>
        <w:pStyle w:val="EndNoteBibliography"/>
        <w:bidi w:val="0"/>
      </w:pPr>
      <w:r w:rsidRPr="006156A4">
        <w:rPr>
          <w:b/>
          <w:bCs/>
          <w:sz w:val="24"/>
          <w:szCs w:val="24"/>
        </w:rPr>
        <w:fldChar w:fldCharType="begin"/>
      </w:r>
      <w:r w:rsidRPr="006156A4">
        <w:rPr>
          <w:b/>
          <w:bCs/>
          <w:sz w:val="24"/>
          <w:szCs w:val="24"/>
        </w:rPr>
        <w:instrText xml:space="preserve"> ADDIN EN.REFLIST </w:instrText>
      </w:r>
      <w:r w:rsidRPr="006156A4">
        <w:rPr>
          <w:b/>
          <w:bCs/>
          <w:sz w:val="24"/>
          <w:szCs w:val="24"/>
        </w:rPr>
        <w:fldChar w:fldCharType="separate"/>
      </w:r>
      <w:r w:rsidR="00D54A90" w:rsidRPr="00D54A90">
        <w:t>1.</w:t>
      </w:r>
      <w:r w:rsidR="00D54A90" w:rsidRPr="00D54A90">
        <w:tab/>
        <w:t>Kane RA. Definition, measurement, and correlates of quality of life in nursing homes: toward a reasonable practice, research, and policy agenda. The Gerontologist. 2003;43 Spec No 2:28-36.</w:t>
      </w:r>
    </w:p>
    <w:p w:rsidR="00D54A90" w:rsidRPr="00D54A90" w:rsidRDefault="00D54A90" w:rsidP="00D54A90">
      <w:pPr>
        <w:pStyle w:val="EndNoteBibliography"/>
        <w:bidi w:val="0"/>
      </w:pPr>
      <w:r w:rsidRPr="00D54A90">
        <w:t>2.</w:t>
      </w:r>
      <w:r w:rsidRPr="00D54A90">
        <w:tab/>
        <w:t>Calman KC. Quality of life in cancer patients--an hypothesis. Journal of medical ethics. 1984;10(3):124-7.</w:t>
      </w:r>
    </w:p>
    <w:p w:rsidR="00D54A90" w:rsidRPr="00D54A90" w:rsidRDefault="00D54A90" w:rsidP="00D54A90">
      <w:pPr>
        <w:pStyle w:val="EndNoteBibliography"/>
        <w:bidi w:val="0"/>
      </w:pPr>
      <w:r w:rsidRPr="00D54A90">
        <w:t>3.</w:t>
      </w:r>
      <w:r w:rsidRPr="00D54A90">
        <w:tab/>
        <w:t>Felce D, Perry J. Quality of life: Its definition and measurement. Research in developmental disabilities. 1995;16(1):51-74.</w:t>
      </w:r>
    </w:p>
    <w:p w:rsidR="00D54A90" w:rsidRPr="00D54A90" w:rsidRDefault="00D54A90" w:rsidP="00D54A90">
      <w:pPr>
        <w:pStyle w:val="EndNoteBibliography"/>
        <w:bidi w:val="0"/>
      </w:pPr>
      <w:r w:rsidRPr="00D54A90">
        <w:t>4.</w:t>
      </w:r>
      <w:r w:rsidRPr="00D54A90">
        <w:tab/>
        <w:t>Cella DF. Quality of life: concepts and definition. Journal of pain and symptom management. 1994;9(3):186-92.</w:t>
      </w:r>
    </w:p>
    <w:p w:rsidR="00D54A90" w:rsidRPr="00D54A90" w:rsidRDefault="00D54A90" w:rsidP="00D54A90">
      <w:pPr>
        <w:pStyle w:val="EndNoteBibliography"/>
        <w:bidi w:val="0"/>
      </w:pPr>
      <w:r w:rsidRPr="00D54A90">
        <w:t>5.</w:t>
      </w:r>
      <w:r w:rsidRPr="00D54A90">
        <w:tab/>
        <w:t>Uzark K, Jones K, Slusher J, Limbers CA, Burwinkle TM, Varni JW. Quality of life in children with heart disease as perceived by children and parents. Pediatrics. 2008;121(5):e1060-e7.</w:t>
      </w:r>
    </w:p>
    <w:p w:rsidR="00D54A90" w:rsidRPr="00D54A90" w:rsidRDefault="00D54A90" w:rsidP="00D54A90">
      <w:pPr>
        <w:pStyle w:val="EndNoteBibliography"/>
        <w:bidi w:val="0"/>
      </w:pPr>
      <w:r w:rsidRPr="00D54A90">
        <w:t>6.</w:t>
      </w:r>
      <w:r w:rsidRPr="00D54A90">
        <w:tab/>
        <w:t>Packer N, Hoffman-Goetz L, Ward G. Does physical activity affect quality of life, disease symptoms and immune measures in patients with inflammatory bowel disease? A systematic review. Journal of Sports Medicine and Physical Fitness. 2010;50(1):1.</w:t>
      </w:r>
    </w:p>
    <w:p w:rsidR="00D54A90" w:rsidRPr="00D54A90" w:rsidRDefault="00D54A90" w:rsidP="00D54A90">
      <w:pPr>
        <w:pStyle w:val="EndNoteBibliography"/>
        <w:bidi w:val="0"/>
      </w:pPr>
      <w:r w:rsidRPr="00D54A90">
        <w:t>7.</w:t>
      </w:r>
      <w:r w:rsidRPr="00D54A90">
        <w:tab/>
        <w:t>Younossi Z, Guyatt G, Kiwi M, Boparai N, King D. Development of a disease specific questionnaire to measure health related quality of life in patients with chronic liver disease. Gut. 1999;45(2):295-300.</w:t>
      </w:r>
    </w:p>
    <w:p w:rsidR="00D54A90" w:rsidRPr="00D54A90" w:rsidRDefault="00D54A90" w:rsidP="00D54A90">
      <w:pPr>
        <w:pStyle w:val="EndNoteBibliography"/>
        <w:bidi w:val="0"/>
      </w:pPr>
      <w:r w:rsidRPr="00D54A90">
        <w:t>8.</w:t>
      </w:r>
      <w:r w:rsidRPr="00D54A90">
        <w:tab/>
        <w:t>Golden J, O'Dwyer AM, Conroy RM. Depression and anxiety in patients with hepatitis C: prevalence, detection rates and risk factors. General hospital psychiatry. 2005;27(6):431-8.</w:t>
      </w:r>
    </w:p>
    <w:p w:rsidR="00D54A90" w:rsidRPr="00D54A90" w:rsidRDefault="00D54A90" w:rsidP="00D54A90">
      <w:pPr>
        <w:pStyle w:val="EndNoteBibliography"/>
        <w:bidi w:val="0"/>
      </w:pPr>
      <w:r w:rsidRPr="00D54A90">
        <w:t>9.</w:t>
      </w:r>
      <w:r w:rsidRPr="00D54A90">
        <w:tab/>
        <w:t>Paulson D, Shah M, Miller-Matero LR, Eshelman A, Abouljoud M. Cognition Predicts Quality of Life Among Patients With End-Stage Liver Disease. Psychosomatics. 2016.</w:t>
      </w:r>
    </w:p>
    <w:p w:rsidR="00D54A90" w:rsidRPr="00D54A90" w:rsidRDefault="00D54A90" w:rsidP="00D54A90">
      <w:pPr>
        <w:pStyle w:val="EndNoteBibliography"/>
        <w:bidi w:val="0"/>
      </w:pPr>
      <w:r w:rsidRPr="00D54A90">
        <w:t>10.</w:t>
      </w:r>
      <w:r w:rsidRPr="00D54A90">
        <w:tab/>
        <w:t>Younossi ZM, Boparai N, Price LL, Kiwi ML, McCormick M, Guyatt G. Health-related quality of life in chronic liver disease: the impact of type and severity of disease. The American journal of gastroenterology. 2001;96(7):2199-205.</w:t>
      </w:r>
    </w:p>
    <w:p w:rsidR="00D54A90" w:rsidRPr="00D54A90" w:rsidRDefault="00D54A90" w:rsidP="00D54A90">
      <w:pPr>
        <w:pStyle w:val="EndNoteBibliography"/>
        <w:bidi w:val="0"/>
      </w:pPr>
      <w:r w:rsidRPr="00D54A90">
        <w:t>11.</w:t>
      </w:r>
      <w:r w:rsidRPr="00D54A90">
        <w:tab/>
        <w:t>Miyazaki ET, dos Santos R, Miyazaki MC, Domingos NM, Felicio HC, Rocha MF, et al. Patients on the waiting list for liver transplantation: caregiver burden and stress. Liver Transplantation. 2010;16(10):1164-8.</w:t>
      </w:r>
    </w:p>
    <w:p w:rsidR="00D54A90" w:rsidRPr="00D54A90" w:rsidRDefault="00D54A90" w:rsidP="00D54A90">
      <w:pPr>
        <w:pStyle w:val="EndNoteBibliography"/>
        <w:bidi w:val="0"/>
      </w:pPr>
      <w:r w:rsidRPr="00D54A90">
        <w:t>12.</w:t>
      </w:r>
      <w:r w:rsidRPr="00D54A90">
        <w:tab/>
        <w:t>Malek Hosseini S, Lahsaee M, Zare S, Salahi H, Dehbashi N, Saber Firoozi M, et al., editors. Report of the first liver transplants in Iran. Transplantation proceedings; 1995: Elsevier.</w:t>
      </w:r>
    </w:p>
    <w:p w:rsidR="00D54A90" w:rsidRPr="00D54A90" w:rsidRDefault="00D54A90" w:rsidP="00D54A90">
      <w:pPr>
        <w:pStyle w:val="EndNoteBibliography"/>
        <w:bidi w:val="0"/>
      </w:pPr>
      <w:r w:rsidRPr="00D54A90">
        <w:t>13.</w:t>
      </w:r>
      <w:r w:rsidRPr="00D54A90">
        <w:tab/>
        <w:t>Martin L, Younossi Z. Health-related quality of life (HRQL) in chronic liver disease. Digestive and liver disease. 2005;37(11):819-20.</w:t>
      </w:r>
    </w:p>
    <w:p w:rsidR="00D54A90" w:rsidRPr="00D54A90" w:rsidRDefault="00D54A90" w:rsidP="00D54A90">
      <w:pPr>
        <w:pStyle w:val="EndNoteBibliography"/>
        <w:bidi w:val="0"/>
      </w:pPr>
      <w:r w:rsidRPr="00D54A90">
        <w:t>14.</w:t>
      </w:r>
      <w:r w:rsidRPr="00D54A90">
        <w:tab/>
        <w:t>Sumskiene J, Sumskas L, Petrauskas D, Kupcinskas L. Disease-specific health-related quality of life and its determinants in liver cirrhosis patients in Lithuania. World Journal of Gastroenterology. 2006;12(48):7792-7.</w:t>
      </w:r>
    </w:p>
    <w:p w:rsidR="00D54A90" w:rsidRPr="00D54A90" w:rsidRDefault="00D54A90" w:rsidP="00D54A90">
      <w:pPr>
        <w:pStyle w:val="EndNoteBibliography"/>
        <w:bidi w:val="0"/>
      </w:pPr>
      <w:r w:rsidRPr="00D54A90">
        <w:t>15.</w:t>
      </w:r>
      <w:r w:rsidRPr="00D54A90">
        <w:tab/>
        <w:t>Mahmoudi H, Jafari P, Alizadeh-Naini M, Gholami S, Malek-Hosseini SA, Ghaffaripour S. Validity and reliability of Persian version of chronic liver disease questionnaire (CLDQ). Quality of Life Research. 2012;21(8):1479-85.</w:t>
      </w:r>
    </w:p>
    <w:p w:rsidR="00D54A90" w:rsidRPr="00D54A90" w:rsidRDefault="00D54A90" w:rsidP="00D54A90">
      <w:pPr>
        <w:pStyle w:val="EndNoteBibliography"/>
        <w:bidi w:val="0"/>
      </w:pPr>
      <w:r w:rsidRPr="00D54A90">
        <w:lastRenderedPageBreak/>
        <w:t>16.</w:t>
      </w:r>
      <w:r w:rsidRPr="00D54A90">
        <w:tab/>
        <w:t>Bisegger C, Cloetta B, von Bisegger U, Abel T, Ravens-Sieberer U. Health-related quality of life: gender differences in childhood and adolescence. Sozial-und Präventivmedizin. 2005;50(5):281-91.</w:t>
      </w:r>
    </w:p>
    <w:p w:rsidR="00D54A90" w:rsidRPr="00D54A90" w:rsidRDefault="00D54A90" w:rsidP="00D54A90">
      <w:pPr>
        <w:pStyle w:val="EndNoteBibliography"/>
        <w:bidi w:val="0"/>
      </w:pPr>
      <w:r w:rsidRPr="00D54A90">
        <w:t>17.</w:t>
      </w:r>
      <w:r w:rsidRPr="00D54A90">
        <w:tab/>
        <w:t>Hagedoorn M, Buunk BP, Kuijer RG, Wobbes T, Sanderman R. Couples dealing with cancer: role and gender differences regarding psychological distress and quality of life. Psycho-oncology. 2000;9(3):232-42.</w:t>
      </w:r>
    </w:p>
    <w:p w:rsidR="00D54A90" w:rsidRPr="00D54A90" w:rsidRDefault="00D54A90" w:rsidP="00D54A90">
      <w:pPr>
        <w:pStyle w:val="EndNoteBibliography"/>
        <w:bidi w:val="0"/>
      </w:pPr>
      <w:r w:rsidRPr="00D54A90">
        <w:t>18.</w:t>
      </w:r>
      <w:r w:rsidRPr="00D54A90">
        <w:tab/>
        <w:t>Riedinger MS, Dracup KA, Brecht M-L, Padilla G, Sarna L, Ganz PA. Quality of life in patients with heart failure: do gender differences exist? Heart &amp; Lung: The Journal of Acute and Critical Care. 2001;30(2):105-16.</w:t>
      </w:r>
    </w:p>
    <w:p w:rsidR="00D54A90" w:rsidRPr="00D54A90" w:rsidRDefault="00D54A90" w:rsidP="00D54A90">
      <w:pPr>
        <w:pStyle w:val="EndNoteBibliography"/>
        <w:bidi w:val="0"/>
      </w:pPr>
      <w:r w:rsidRPr="00D54A90">
        <w:t>19.</w:t>
      </w:r>
      <w:r w:rsidRPr="00D54A90">
        <w:tab/>
        <w:t>Orfila F, Ferrer M, Lamarca R, Tebe C, Domingo-Salvany A, Alonso J. Gender differences in health-related quality of life among the elderly: the role of objective functional capacity and chronic conditions. Social science &amp; medicine. 2006;63(9):2367-80.</w:t>
      </w:r>
    </w:p>
    <w:p w:rsidR="00D54A90" w:rsidRPr="00D54A90" w:rsidRDefault="00D54A90" w:rsidP="00D54A90">
      <w:pPr>
        <w:pStyle w:val="EndNoteBibliography"/>
        <w:bidi w:val="0"/>
      </w:pPr>
      <w:r w:rsidRPr="00D54A90">
        <w:t>20.</w:t>
      </w:r>
      <w:r w:rsidRPr="00D54A90">
        <w:tab/>
        <w:t>Undén A-L, Elofsson S, Andréasson A, Hillered E, Eriksson I, Brismar K. Gender differences in self-rated health, quality of life, quality of care, and metabolic control in patients with diabetes. Gender medicine. 2008;5(2):162-80.</w:t>
      </w:r>
    </w:p>
    <w:p w:rsidR="00D54A90" w:rsidRPr="00D54A90" w:rsidRDefault="00D54A90" w:rsidP="00D54A90">
      <w:pPr>
        <w:pStyle w:val="EndNoteBibliography"/>
        <w:bidi w:val="0"/>
      </w:pPr>
      <w:r w:rsidRPr="00D54A90">
        <w:t>21.</w:t>
      </w:r>
      <w:r w:rsidRPr="00D54A90">
        <w:tab/>
        <w:t>Hickman I, Jonsson J, Prins J, Ash S, Purdie D, Clouston A, et al. Modest weight loss and physical activity in overweight patients with chronic liver disease results in sustained improvements in alanine aminotransferase, fasting insulin, and quality of life. Gut. 2004;53(3):413-9.</w:t>
      </w:r>
    </w:p>
    <w:p w:rsidR="00D54A90" w:rsidRPr="00D54A90" w:rsidRDefault="00D54A90" w:rsidP="00D54A90">
      <w:pPr>
        <w:pStyle w:val="EndNoteBibliography"/>
        <w:bidi w:val="0"/>
      </w:pPr>
      <w:r w:rsidRPr="00D54A90">
        <w:t>22.</w:t>
      </w:r>
      <w:r w:rsidRPr="00D54A90">
        <w:tab/>
        <w:t>Strassnig M, Brar JS, Ganguli R. Body mass index and quality of life in community-dwelling patients with schizophrenia. Schizophrenia research. 2003;62(1):73-6.</w:t>
      </w:r>
    </w:p>
    <w:p w:rsidR="00D54A90" w:rsidRPr="00D54A90" w:rsidRDefault="00D54A90" w:rsidP="00D54A90">
      <w:pPr>
        <w:pStyle w:val="EndNoteBibliography"/>
        <w:bidi w:val="0"/>
      </w:pPr>
      <w:r w:rsidRPr="00D54A90">
        <w:t>23.</w:t>
      </w:r>
      <w:r w:rsidRPr="00D54A90">
        <w:tab/>
        <w:t>Sampogna F, Chren M, Melchi C, Pasquini P, Tabolli S, Abeni D. Age, gender, quality of life and psychological distress in patients hospitalized with psoriasis. British Journal of Dermatology. 2006;154(2):325-31.</w:t>
      </w:r>
    </w:p>
    <w:p w:rsidR="00D54A90" w:rsidRPr="00D54A90" w:rsidRDefault="00D54A90" w:rsidP="00D54A90">
      <w:pPr>
        <w:pStyle w:val="EndNoteBibliography"/>
        <w:bidi w:val="0"/>
      </w:pPr>
      <w:r w:rsidRPr="00D54A90">
        <w:t>24.</w:t>
      </w:r>
      <w:r w:rsidRPr="00D54A90">
        <w:tab/>
        <w:t>Ganz PA, Lee JJ, Sim M-S, Polinsky ML, Schag CAC. Exploring the influence of multiple variables on the relationship of age to quality of life in women with breast cancer. Journal of clinical epidemiology. 1992;45(5):473-85.</w:t>
      </w:r>
    </w:p>
    <w:p w:rsidR="00D54A90" w:rsidRPr="00D54A90" w:rsidRDefault="00D54A90" w:rsidP="00D54A90">
      <w:pPr>
        <w:pStyle w:val="EndNoteBibliography"/>
        <w:bidi w:val="0"/>
      </w:pPr>
      <w:r w:rsidRPr="00D54A90">
        <w:t>25.</w:t>
      </w:r>
      <w:r w:rsidRPr="00D54A90">
        <w:tab/>
        <w:t>Wenzel LB, Fairclough DL, Brady MJ, Cella D, Garrett KM, Kluhsman BC, et al. Age</w:t>
      </w:r>
      <w:r w:rsidRPr="00D54A90">
        <w:rPr>
          <w:rFonts w:ascii="Cambria Math" w:hAnsi="Cambria Math" w:cs="Cambria Math"/>
        </w:rPr>
        <w:t>‐</w:t>
      </w:r>
      <w:r w:rsidRPr="00D54A90">
        <w:t>related differences in the quality of life of breast carcinoma patients after treatment. Cancer. 1999;86(9):1768-74.</w:t>
      </w:r>
    </w:p>
    <w:p w:rsidR="00D54A90" w:rsidRPr="00D54A90" w:rsidRDefault="00D54A90" w:rsidP="00D54A90">
      <w:pPr>
        <w:pStyle w:val="EndNoteBibliography"/>
        <w:bidi w:val="0"/>
      </w:pPr>
      <w:r w:rsidRPr="00D54A90">
        <w:t>26.</w:t>
      </w:r>
      <w:r w:rsidRPr="00D54A90">
        <w:tab/>
        <w:t>Sadati AK, Rahnavard F, Ebrahimzadeh N, Maharloei N. The Experience of the Passage of Time as Narrated by Women With Breast Cancer: A Qualitative Study. Women's Health Bulletin. 2015;2(3).</w:t>
      </w:r>
    </w:p>
    <w:p w:rsidR="00D54A90" w:rsidRPr="00D54A90" w:rsidRDefault="00D54A90" w:rsidP="00D54A90">
      <w:pPr>
        <w:pStyle w:val="EndNoteBibliography"/>
        <w:bidi w:val="0"/>
      </w:pPr>
      <w:r w:rsidRPr="00D54A90">
        <w:t>27.</w:t>
      </w:r>
      <w:r w:rsidRPr="00D54A90">
        <w:tab/>
        <w:t>Sadati AK, Lankarani KB, Gharibi V, Fard ME, Ebrahimzadeh N, Tahmasebi S. Religion as an Empowerment Context in the Narrative of Women with Breast Cancer. Journal of religion and health. 2015;54(3):1068-79.</w:t>
      </w:r>
    </w:p>
    <w:p w:rsidR="00D54A90" w:rsidRPr="00D54A90" w:rsidRDefault="00D54A90" w:rsidP="00D54A90">
      <w:pPr>
        <w:pStyle w:val="EndNoteBibliography"/>
        <w:bidi w:val="0"/>
      </w:pPr>
      <w:r w:rsidRPr="00D54A90">
        <w:t>28.</w:t>
      </w:r>
      <w:r w:rsidRPr="00D54A90">
        <w:tab/>
        <w:t>Penson DF, Stoddard ML, Pasta DJ, Lubeck DP, Flanders SC, Litwin MS. The association between socioeconomic status, health insurance coverage, and quality of life in men with prostate cancer. Journal of clinical epidemiology. 2001;54(4):350-8.</w:t>
      </w:r>
    </w:p>
    <w:p w:rsidR="00D54A90" w:rsidRPr="00D54A90" w:rsidRDefault="00D54A90" w:rsidP="00D54A90">
      <w:pPr>
        <w:pStyle w:val="EndNoteBibliography"/>
        <w:bidi w:val="0"/>
      </w:pPr>
      <w:r w:rsidRPr="00D54A90">
        <w:t>29.</w:t>
      </w:r>
      <w:r w:rsidRPr="00D54A90">
        <w:tab/>
        <w:t>Kohn R, Kratz JR, Markmann JF, Vagefi PA. The migrated liver transplantation candidate: insight into geographic disparities in liver distribution. Journal of the American College of Surgeons. 2014;218(6):1113-8.</w:t>
      </w:r>
    </w:p>
    <w:p w:rsidR="00D54A90" w:rsidRPr="00D54A90" w:rsidRDefault="00D54A90" w:rsidP="00D54A90">
      <w:pPr>
        <w:pStyle w:val="EndNoteBibliography"/>
        <w:bidi w:val="0"/>
      </w:pPr>
      <w:r w:rsidRPr="00D54A90">
        <w:t>30.</w:t>
      </w:r>
      <w:r w:rsidRPr="00D54A90">
        <w:tab/>
        <w:t>Saab S, Ibrahim AB, Shpaner A, Younossi ZM, Lee C, Durazo F, et al. MELD fails to measure quality of life in liver transplant candidates. Liver transplantation. 2005;11(2):218-23.</w:t>
      </w:r>
    </w:p>
    <w:p w:rsidR="00955663" w:rsidRPr="006156A4" w:rsidRDefault="00252EA8" w:rsidP="00D54A90">
      <w:pPr>
        <w:bidi w:val="0"/>
        <w:spacing w:line="480" w:lineRule="auto"/>
        <w:ind w:left="-567"/>
        <w:jc w:val="both"/>
        <w:rPr>
          <w:b/>
          <w:bCs/>
          <w:sz w:val="24"/>
          <w:szCs w:val="24"/>
        </w:rPr>
      </w:pPr>
      <w:r w:rsidRPr="006156A4">
        <w:rPr>
          <w:b/>
          <w:bCs/>
          <w:sz w:val="24"/>
          <w:szCs w:val="24"/>
        </w:rPr>
        <w:fldChar w:fldCharType="end"/>
      </w:r>
    </w:p>
    <w:sectPr w:rsidR="00955663" w:rsidRPr="006156A4" w:rsidSect="00E92539">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63" w:rsidRDefault="009C7E63" w:rsidP="002B0D00">
      <w:r>
        <w:separator/>
      </w:r>
    </w:p>
  </w:endnote>
  <w:endnote w:type="continuationSeparator" w:id="0">
    <w:p w:rsidR="009C7E63" w:rsidRDefault="009C7E63" w:rsidP="002B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694587"/>
      <w:docPartObj>
        <w:docPartGallery w:val="Page Numbers (Bottom of Page)"/>
        <w:docPartUnique/>
      </w:docPartObj>
    </w:sdtPr>
    <w:sdtEndPr>
      <w:rPr>
        <w:noProof/>
      </w:rPr>
    </w:sdtEndPr>
    <w:sdtContent>
      <w:p w:rsidR="002B0D00" w:rsidRDefault="002B0D00" w:rsidP="002B0D00">
        <w:pPr>
          <w:pStyle w:val="Footer"/>
          <w:bidi w:val="0"/>
          <w:jc w:val="center"/>
        </w:pPr>
        <w:r>
          <w:fldChar w:fldCharType="begin"/>
        </w:r>
        <w:r>
          <w:instrText xml:space="preserve"> PAGE   \* MERGEFORMAT </w:instrText>
        </w:r>
        <w:r>
          <w:fldChar w:fldCharType="separate"/>
        </w:r>
        <w:r w:rsidR="00797FC8">
          <w:rPr>
            <w:noProof/>
          </w:rPr>
          <w:t>9</w:t>
        </w:r>
        <w:r>
          <w:rPr>
            <w:noProof/>
          </w:rPr>
          <w:fldChar w:fldCharType="end"/>
        </w:r>
      </w:p>
    </w:sdtContent>
  </w:sdt>
  <w:p w:rsidR="002B0D00" w:rsidRDefault="002B0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63" w:rsidRDefault="009C7E63" w:rsidP="002B0D00">
      <w:r>
        <w:separator/>
      </w:r>
    </w:p>
  </w:footnote>
  <w:footnote w:type="continuationSeparator" w:id="0">
    <w:p w:rsidR="009C7E63" w:rsidRDefault="009C7E63" w:rsidP="002B0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A4FDF"/>
    <w:multiLevelType w:val="hybridMultilevel"/>
    <w:tmpl w:val="D8327A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ed900xm2dpt7esrv4vw5t85fr0epppdz9p&quot;&gt;My EndNote Library&lt;record-ids&gt;&lt;item&gt;11&lt;/item&gt;&lt;item&gt;12&lt;/item&gt;&lt;item&gt;13&lt;/item&gt;&lt;item&gt;41&lt;/item&gt;&lt;item&gt;58&lt;/item&gt;&lt;item&gt;59&lt;/item&gt;&lt;item&gt;60&lt;/item&gt;&lt;item&gt;61&lt;/item&gt;&lt;item&gt;62&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1&lt;/item&gt;&lt;item&gt;82&lt;/item&gt;&lt;item&gt;83&lt;/item&gt;&lt;item&gt;84&lt;/item&gt;&lt;item&gt;86&lt;/item&gt;&lt;item&gt;87&lt;/item&gt;&lt;/record-ids&gt;&lt;/item&gt;&lt;/Libraries&gt;"/>
  </w:docVars>
  <w:rsids>
    <w:rsidRoot w:val="00A0016E"/>
    <w:rsid w:val="000033DA"/>
    <w:rsid w:val="00010649"/>
    <w:rsid w:val="0002412D"/>
    <w:rsid w:val="00031B6B"/>
    <w:rsid w:val="00034017"/>
    <w:rsid w:val="00037F78"/>
    <w:rsid w:val="0007642C"/>
    <w:rsid w:val="00093165"/>
    <w:rsid w:val="00124AE4"/>
    <w:rsid w:val="001328BA"/>
    <w:rsid w:val="00135525"/>
    <w:rsid w:val="00152B34"/>
    <w:rsid w:val="00157440"/>
    <w:rsid w:val="0016188E"/>
    <w:rsid w:val="00162B98"/>
    <w:rsid w:val="00176B0F"/>
    <w:rsid w:val="001C43AA"/>
    <w:rsid w:val="001D505B"/>
    <w:rsid w:val="001F6009"/>
    <w:rsid w:val="00200D68"/>
    <w:rsid w:val="0023730A"/>
    <w:rsid w:val="00252635"/>
    <w:rsid w:val="00252EA8"/>
    <w:rsid w:val="00257A6B"/>
    <w:rsid w:val="002625FC"/>
    <w:rsid w:val="00263905"/>
    <w:rsid w:val="002805A6"/>
    <w:rsid w:val="00295759"/>
    <w:rsid w:val="002B0D00"/>
    <w:rsid w:val="002C1011"/>
    <w:rsid w:val="002C327B"/>
    <w:rsid w:val="002C3EE6"/>
    <w:rsid w:val="002F6479"/>
    <w:rsid w:val="002F7346"/>
    <w:rsid w:val="003034B8"/>
    <w:rsid w:val="003036BF"/>
    <w:rsid w:val="00321258"/>
    <w:rsid w:val="003255F1"/>
    <w:rsid w:val="003350CF"/>
    <w:rsid w:val="003657B2"/>
    <w:rsid w:val="003724EC"/>
    <w:rsid w:val="00383932"/>
    <w:rsid w:val="00392F7C"/>
    <w:rsid w:val="003A4980"/>
    <w:rsid w:val="003A5731"/>
    <w:rsid w:val="003A574A"/>
    <w:rsid w:val="003C1CF2"/>
    <w:rsid w:val="003F1C6F"/>
    <w:rsid w:val="00412367"/>
    <w:rsid w:val="00435A98"/>
    <w:rsid w:val="00435DC3"/>
    <w:rsid w:val="00437C18"/>
    <w:rsid w:val="00453A9C"/>
    <w:rsid w:val="00472D7F"/>
    <w:rsid w:val="00480590"/>
    <w:rsid w:val="00481D86"/>
    <w:rsid w:val="00495804"/>
    <w:rsid w:val="004A40E9"/>
    <w:rsid w:val="004C765B"/>
    <w:rsid w:val="004D7971"/>
    <w:rsid w:val="004E22BC"/>
    <w:rsid w:val="0050274D"/>
    <w:rsid w:val="00503E2B"/>
    <w:rsid w:val="00515A8D"/>
    <w:rsid w:val="0052728B"/>
    <w:rsid w:val="00535B3C"/>
    <w:rsid w:val="00544FD3"/>
    <w:rsid w:val="005454A1"/>
    <w:rsid w:val="00560993"/>
    <w:rsid w:val="005652B0"/>
    <w:rsid w:val="00572E85"/>
    <w:rsid w:val="00582A27"/>
    <w:rsid w:val="005B64D1"/>
    <w:rsid w:val="00607BF9"/>
    <w:rsid w:val="006156A4"/>
    <w:rsid w:val="00626623"/>
    <w:rsid w:val="00640B61"/>
    <w:rsid w:val="00647C66"/>
    <w:rsid w:val="006529DE"/>
    <w:rsid w:val="00657092"/>
    <w:rsid w:val="0066192B"/>
    <w:rsid w:val="00682932"/>
    <w:rsid w:val="006A0371"/>
    <w:rsid w:val="006A3463"/>
    <w:rsid w:val="006B19C6"/>
    <w:rsid w:val="006B6E67"/>
    <w:rsid w:val="006B7EB3"/>
    <w:rsid w:val="006F1BA3"/>
    <w:rsid w:val="0074070C"/>
    <w:rsid w:val="00752312"/>
    <w:rsid w:val="00761DB4"/>
    <w:rsid w:val="00762AAF"/>
    <w:rsid w:val="00797FC8"/>
    <w:rsid w:val="007C53F0"/>
    <w:rsid w:val="007D38FC"/>
    <w:rsid w:val="007E1DCA"/>
    <w:rsid w:val="007F07E3"/>
    <w:rsid w:val="007F0F6D"/>
    <w:rsid w:val="0081293B"/>
    <w:rsid w:val="0081694F"/>
    <w:rsid w:val="00892D66"/>
    <w:rsid w:val="00897468"/>
    <w:rsid w:val="008A4527"/>
    <w:rsid w:val="008A5264"/>
    <w:rsid w:val="008C21AC"/>
    <w:rsid w:val="008C2E53"/>
    <w:rsid w:val="008C30E4"/>
    <w:rsid w:val="008C58D9"/>
    <w:rsid w:val="008E0620"/>
    <w:rsid w:val="008F749D"/>
    <w:rsid w:val="009161D1"/>
    <w:rsid w:val="0092469B"/>
    <w:rsid w:val="0093459C"/>
    <w:rsid w:val="00953889"/>
    <w:rsid w:val="00955663"/>
    <w:rsid w:val="0097493B"/>
    <w:rsid w:val="00986282"/>
    <w:rsid w:val="00986A9A"/>
    <w:rsid w:val="00994D99"/>
    <w:rsid w:val="009A6612"/>
    <w:rsid w:val="009C03B5"/>
    <w:rsid w:val="009C7E63"/>
    <w:rsid w:val="009F7A24"/>
    <w:rsid w:val="00A0016E"/>
    <w:rsid w:val="00A12D70"/>
    <w:rsid w:val="00A21787"/>
    <w:rsid w:val="00AA7E57"/>
    <w:rsid w:val="00AB09D1"/>
    <w:rsid w:val="00AE7464"/>
    <w:rsid w:val="00B02ABF"/>
    <w:rsid w:val="00B033AA"/>
    <w:rsid w:val="00B35A5D"/>
    <w:rsid w:val="00B424AB"/>
    <w:rsid w:val="00B80092"/>
    <w:rsid w:val="00BB408F"/>
    <w:rsid w:val="00BB49E5"/>
    <w:rsid w:val="00BD76B7"/>
    <w:rsid w:val="00BD7AC2"/>
    <w:rsid w:val="00BE0A8F"/>
    <w:rsid w:val="00BF3165"/>
    <w:rsid w:val="00C027B7"/>
    <w:rsid w:val="00C20754"/>
    <w:rsid w:val="00C34928"/>
    <w:rsid w:val="00C66271"/>
    <w:rsid w:val="00C8713C"/>
    <w:rsid w:val="00C95D43"/>
    <w:rsid w:val="00CD0782"/>
    <w:rsid w:val="00CD5DD8"/>
    <w:rsid w:val="00D034A8"/>
    <w:rsid w:val="00D53354"/>
    <w:rsid w:val="00D54A90"/>
    <w:rsid w:val="00D701E5"/>
    <w:rsid w:val="00D87E0D"/>
    <w:rsid w:val="00DD07F3"/>
    <w:rsid w:val="00E12EFB"/>
    <w:rsid w:val="00E92539"/>
    <w:rsid w:val="00E92E86"/>
    <w:rsid w:val="00EB2A36"/>
    <w:rsid w:val="00EB2D1C"/>
    <w:rsid w:val="00ED4334"/>
    <w:rsid w:val="00F013D9"/>
    <w:rsid w:val="00F033D8"/>
    <w:rsid w:val="00F24B2A"/>
    <w:rsid w:val="00F27165"/>
    <w:rsid w:val="00F33547"/>
    <w:rsid w:val="00F35298"/>
    <w:rsid w:val="00F51EC8"/>
    <w:rsid w:val="00F566FC"/>
    <w:rsid w:val="00F63B53"/>
    <w:rsid w:val="00F721F4"/>
    <w:rsid w:val="00F9415C"/>
    <w:rsid w:val="00FA5F16"/>
    <w:rsid w:val="00FE62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23840-69EF-41CF-A81D-E7B55E1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16E"/>
    <w:pPr>
      <w:bidi/>
      <w:spacing w:after="0" w:line="240" w:lineRule="auto"/>
    </w:pPr>
    <w:rPr>
      <w:rFonts w:ascii="Times New Roman" w:eastAsia="Times New Roman" w:hAnsi="Times New Roman" w:cs="Traditional Arabic"/>
      <w:sz w:val="20"/>
      <w:szCs w:val="20"/>
      <w:lang w:bidi="ar-SA"/>
    </w:rPr>
  </w:style>
  <w:style w:type="paragraph" w:styleId="Heading1">
    <w:name w:val="heading 1"/>
    <w:basedOn w:val="Normal"/>
    <w:link w:val="Heading1Char"/>
    <w:uiPriority w:val="9"/>
    <w:qFormat/>
    <w:rsid w:val="00F51EC8"/>
    <w:pPr>
      <w:bidi w:val="0"/>
      <w:spacing w:before="100" w:beforeAutospacing="1" w:after="100" w:afterAutospacing="1"/>
      <w:outlineLvl w:val="0"/>
    </w:pPr>
    <w:rPr>
      <w:rFonts w:cs="Times New Roman"/>
      <w:b/>
      <w:bCs/>
      <w:kern w:val="36"/>
      <w:sz w:val="48"/>
      <w:szCs w:val="48"/>
      <w:lang w:bidi="fa-IR"/>
    </w:rPr>
  </w:style>
  <w:style w:type="paragraph" w:styleId="Heading3">
    <w:name w:val="heading 3"/>
    <w:basedOn w:val="Normal"/>
    <w:next w:val="Normal"/>
    <w:link w:val="Heading3Char"/>
    <w:uiPriority w:val="9"/>
    <w:semiHidden/>
    <w:unhideWhenUsed/>
    <w:qFormat/>
    <w:rsid w:val="00B35A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6E"/>
    <w:pPr>
      <w:bidi w:val="0"/>
      <w:spacing w:after="200" w:line="276" w:lineRule="auto"/>
      <w:ind w:left="720"/>
      <w:contextualSpacing/>
    </w:pPr>
    <w:rPr>
      <w:rFonts w:asciiTheme="minorHAnsi" w:eastAsiaTheme="minorEastAsia" w:hAnsiTheme="minorHAnsi" w:cstheme="minorBidi"/>
      <w:sz w:val="22"/>
      <w:szCs w:val="22"/>
    </w:rPr>
  </w:style>
  <w:style w:type="table" w:styleId="LightList">
    <w:name w:val="Light List"/>
    <w:basedOn w:val="TableNormal"/>
    <w:uiPriority w:val="61"/>
    <w:rsid w:val="00A0016E"/>
    <w:pPr>
      <w:spacing w:after="0" w:line="240" w:lineRule="auto"/>
      <w:jc w:val="lowKashida"/>
    </w:pPr>
    <w:rPr>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437C18"/>
    <w:pPr>
      <w:bidi/>
      <w:spacing w:after="0" w:line="240" w:lineRule="auto"/>
    </w:pPr>
    <w:rPr>
      <w:rFonts w:ascii="Times New Roman" w:eastAsia="Times New Roman" w:hAnsi="Times New Roman" w:cs="Traditional Arabic"/>
      <w:sz w:val="20"/>
      <w:szCs w:val="20"/>
      <w:lang w:bidi="ar-SA"/>
    </w:rPr>
  </w:style>
  <w:style w:type="character" w:customStyle="1" w:styleId="Heading1Char">
    <w:name w:val="Heading 1 Char"/>
    <w:basedOn w:val="DefaultParagraphFont"/>
    <w:link w:val="Heading1"/>
    <w:uiPriority w:val="9"/>
    <w:rsid w:val="00F51EC8"/>
    <w:rPr>
      <w:rFonts w:ascii="Times New Roman" w:eastAsia="Times New Roman" w:hAnsi="Times New Roman" w:cs="Times New Roman"/>
      <w:b/>
      <w:bCs/>
      <w:kern w:val="36"/>
      <w:sz w:val="48"/>
      <w:szCs w:val="48"/>
    </w:rPr>
  </w:style>
  <w:style w:type="paragraph" w:customStyle="1" w:styleId="EndNoteBibliographyTitle">
    <w:name w:val="EndNote Bibliography Title"/>
    <w:basedOn w:val="Normal"/>
    <w:link w:val="EndNoteBibliographyTitleChar"/>
    <w:rsid w:val="00252EA8"/>
    <w:pPr>
      <w:jc w:val="center"/>
    </w:pPr>
    <w:rPr>
      <w:rFonts w:cs="Times New Roman"/>
      <w:noProof/>
    </w:rPr>
  </w:style>
  <w:style w:type="character" w:customStyle="1" w:styleId="EndNoteBibliographyTitleChar">
    <w:name w:val="EndNote Bibliography Title Char"/>
    <w:basedOn w:val="DefaultParagraphFont"/>
    <w:link w:val="EndNoteBibliographyTitle"/>
    <w:rsid w:val="00252EA8"/>
    <w:rPr>
      <w:rFonts w:ascii="Times New Roman" w:eastAsia="Times New Roman" w:hAnsi="Times New Roman" w:cs="Times New Roman"/>
      <w:noProof/>
      <w:sz w:val="20"/>
      <w:szCs w:val="20"/>
      <w:lang w:bidi="ar-SA"/>
    </w:rPr>
  </w:style>
  <w:style w:type="paragraph" w:customStyle="1" w:styleId="EndNoteBibliography">
    <w:name w:val="EndNote Bibliography"/>
    <w:basedOn w:val="Normal"/>
    <w:link w:val="EndNoteBibliographyChar"/>
    <w:rsid w:val="00252EA8"/>
    <w:pPr>
      <w:jc w:val="both"/>
    </w:pPr>
    <w:rPr>
      <w:rFonts w:cs="Times New Roman"/>
      <w:noProof/>
    </w:rPr>
  </w:style>
  <w:style w:type="character" w:customStyle="1" w:styleId="EndNoteBibliographyChar">
    <w:name w:val="EndNote Bibliography Char"/>
    <w:basedOn w:val="DefaultParagraphFont"/>
    <w:link w:val="EndNoteBibliography"/>
    <w:rsid w:val="00252EA8"/>
    <w:rPr>
      <w:rFonts w:ascii="Times New Roman" w:eastAsia="Times New Roman" w:hAnsi="Times New Roman" w:cs="Times New Roman"/>
      <w:noProof/>
      <w:sz w:val="20"/>
      <w:szCs w:val="20"/>
      <w:lang w:bidi="ar-SA"/>
    </w:rPr>
  </w:style>
  <w:style w:type="character" w:customStyle="1" w:styleId="apple-converted-space">
    <w:name w:val="apple-converted-space"/>
    <w:basedOn w:val="DefaultParagraphFont"/>
    <w:rsid w:val="00F566FC"/>
  </w:style>
  <w:style w:type="character" w:styleId="Hyperlink">
    <w:name w:val="Hyperlink"/>
    <w:basedOn w:val="DefaultParagraphFont"/>
    <w:uiPriority w:val="99"/>
    <w:semiHidden/>
    <w:unhideWhenUsed/>
    <w:rsid w:val="00093165"/>
    <w:rPr>
      <w:color w:val="0000FF"/>
      <w:u w:val="single"/>
    </w:rPr>
  </w:style>
  <w:style w:type="character" w:customStyle="1" w:styleId="Heading3Char">
    <w:name w:val="Heading 3 Char"/>
    <w:basedOn w:val="DefaultParagraphFont"/>
    <w:link w:val="Heading3"/>
    <w:uiPriority w:val="9"/>
    <w:semiHidden/>
    <w:rsid w:val="00B35A5D"/>
    <w:rPr>
      <w:rFonts w:asciiTheme="majorHAnsi" w:eastAsiaTheme="majorEastAsia" w:hAnsiTheme="majorHAnsi" w:cstheme="majorBidi"/>
      <w:color w:val="1F4D78" w:themeColor="accent1" w:themeShade="7F"/>
      <w:sz w:val="24"/>
      <w:szCs w:val="24"/>
      <w:lang w:bidi="ar-SA"/>
    </w:rPr>
  </w:style>
  <w:style w:type="table" w:styleId="LightShading">
    <w:name w:val="Light Shading"/>
    <w:basedOn w:val="TableNormal"/>
    <w:uiPriority w:val="60"/>
    <w:rsid w:val="00C66271"/>
    <w:pPr>
      <w:spacing w:after="0" w:line="240" w:lineRule="auto"/>
    </w:pPr>
    <w:rPr>
      <w:rFonts w:eastAsiaTheme="minorEastAsia"/>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B0D00"/>
    <w:pPr>
      <w:tabs>
        <w:tab w:val="center" w:pos="4513"/>
        <w:tab w:val="right" w:pos="9026"/>
      </w:tabs>
    </w:pPr>
  </w:style>
  <w:style w:type="character" w:customStyle="1" w:styleId="HeaderChar">
    <w:name w:val="Header Char"/>
    <w:basedOn w:val="DefaultParagraphFont"/>
    <w:link w:val="Header"/>
    <w:uiPriority w:val="99"/>
    <w:rsid w:val="002B0D00"/>
    <w:rPr>
      <w:rFonts w:ascii="Times New Roman" w:eastAsia="Times New Roman" w:hAnsi="Times New Roman" w:cs="Traditional Arabic"/>
      <w:sz w:val="20"/>
      <w:szCs w:val="20"/>
      <w:lang w:bidi="ar-SA"/>
    </w:rPr>
  </w:style>
  <w:style w:type="paragraph" w:styleId="Footer">
    <w:name w:val="footer"/>
    <w:basedOn w:val="Normal"/>
    <w:link w:val="FooterChar"/>
    <w:uiPriority w:val="99"/>
    <w:unhideWhenUsed/>
    <w:rsid w:val="002B0D00"/>
    <w:pPr>
      <w:tabs>
        <w:tab w:val="center" w:pos="4513"/>
        <w:tab w:val="right" w:pos="9026"/>
      </w:tabs>
    </w:pPr>
  </w:style>
  <w:style w:type="character" w:customStyle="1" w:styleId="FooterChar">
    <w:name w:val="Footer Char"/>
    <w:basedOn w:val="DefaultParagraphFont"/>
    <w:link w:val="Footer"/>
    <w:uiPriority w:val="99"/>
    <w:rsid w:val="002B0D00"/>
    <w:rPr>
      <w:rFonts w:ascii="Times New Roman" w:eastAsia="Times New Roman" w:hAnsi="Times New Roman" w:cs="Traditional Arabic"/>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95309">
      <w:bodyDiv w:val="1"/>
      <w:marLeft w:val="0"/>
      <w:marRight w:val="0"/>
      <w:marTop w:val="0"/>
      <w:marBottom w:val="0"/>
      <w:divBdr>
        <w:top w:val="none" w:sz="0" w:space="0" w:color="auto"/>
        <w:left w:val="none" w:sz="0" w:space="0" w:color="auto"/>
        <w:bottom w:val="none" w:sz="0" w:space="0" w:color="auto"/>
        <w:right w:val="none" w:sz="0" w:space="0" w:color="auto"/>
      </w:divBdr>
    </w:div>
    <w:div w:id="1179081115">
      <w:bodyDiv w:val="1"/>
      <w:marLeft w:val="0"/>
      <w:marRight w:val="0"/>
      <w:marTop w:val="0"/>
      <w:marBottom w:val="0"/>
      <w:divBdr>
        <w:top w:val="none" w:sz="0" w:space="0" w:color="auto"/>
        <w:left w:val="none" w:sz="0" w:space="0" w:color="auto"/>
        <w:bottom w:val="none" w:sz="0" w:space="0" w:color="auto"/>
        <w:right w:val="none" w:sz="0" w:space="0" w:color="auto"/>
      </w:divBdr>
    </w:div>
    <w:div w:id="13008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638343050010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6ECEE8C-CACA-4D29-9D0B-3FC10FE2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7598</Words>
  <Characters>43310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APADANA</cp:lastModifiedBy>
  <cp:revision>178</cp:revision>
  <dcterms:created xsi:type="dcterms:W3CDTF">2016-09-10T05:48:00Z</dcterms:created>
  <dcterms:modified xsi:type="dcterms:W3CDTF">2016-09-10T13:41:00Z</dcterms:modified>
</cp:coreProperties>
</file>