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1D" w:rsidRDefault="001B771D" w:rsidP="001B771D">
      <w:pPr>
        <w:pStyle w:val="Style1"/>
        <w:bidi w:val="0"/>
        <w:jc w:val="left"/>
      </w:pPr>
      <w:r w:rsidRPr="00983B64">
        <w:t xml:space="preserve">       </w:t>
      </w:r>
      <w:r w:rsidRPr="001B771D">
        <w:rPr>
          <w:sz w:val="28"/>
          <w:szCs w:val="26"/>
        </w:rPr>
        <w:t>Radiologicaly definite multiple sclerosis as a new terminology in demylinating disorder</w:t>
      </w:r>
    </w:p>
    <w:p w:rsidR="001B771D" w:rsidRDefault="001B771D" w:rsidP="001B771D">
      <w:pPr>
        <w:pStyle w:val="Style1"/>
        <w:bidi w:val="0"/>
        <w:jc w:val="left"/>
      </w:pPr>
      <w:proofErr w:type="spellStart"/>
      <w:r>
        <w:t>Sadegh</w:t>
      </w:r>
      <w:proofErr w:type="spellEnd"/>
      <w:r>
        <w:t xml:space="preserve"> </w:t>
      </w:r>
      <w:proofErr w:type="spellStart"/>
      <w:r>
        <w:t>Izadi</w:t>
      </w:r>
      <w:proofErr w:type="spellEnd"/>
      <w:r>
        <w:t>,</w:t>
      </w:r>
      <w:r w:rsidRPr="00BD5553">
        <w:rPr>
          <w:rFonts w:ascii="TimesNewRoman" w:hAnsi="TimesNewRoman" w:cs="TimesNewRoman"/>
          <w:sz w:val="21"/>
          <w:szCs w:val="21"/>
          <w:lang w:bidi="ar-SA"/>
        </w:rPr>
        <w:t xml:space="preserve"> </w:t>
      </w:r>
      <w:r>
        <w:rPr>
          <w:rFonts w:ascii="TimesNewRoman" w:hAnsi="TimesNewRoman" w:cs="TimesNewRoman"/>
          <w:sz w:val="21"/>
          <w:szCs w:val="21"/>
          <w:lang w:bidi="ar-SA"/>
        </w:rPr>
        <w:t>MD.</w:t>
      </w:r>
      <w:r>
        <w:t xml:space="preserve"> </w:t>
      </w:r>
    </w:p>
    <w:p w:rsidR="001B771D" w:rsidRDefault="001B771D" w:rsidP="001B771D">
      <w:pPr>
        <w:pStyle w:val="Style1"/>
        <w:bidi w:val="0"/>
        <w:jc w:val="left"/>
        <w:rPr>
          <w:lang w:bidi="ar-SA"/>
        </w:rPr>
      </w:pPr>
      <w:r w:rsidRPr="002063EA">
        <w:rPr>
          <w:lang w:bidi="ar-SA"/>
        </w:rPr>
        <w:t xml:space="preserve"> </w:t>
      </w:r>
      <w:r>
        <w:rPr>
          <w:lang w:bidi="ar-SA"/>
        </w:rPr>
        <w:t>Department of Neurology, Medical School, Shiraz University of Medical Sciences, Shiraz, Iran</w:t>
      </w:r>
    </w:p>
    <w:p w:rsidR="001B771D" w:rsidRPr="001817AC" w:rsidRDefault="001B771D" w:rsidP="001B771D">
      <w:pPr>
        <w:pStyle w:val="Style1"/>
        <w:bidi w:val="0"/>
        <w:jc w:val="left"/>
        <w:rPr>
          <w:lang w:bidi="ar-SA"/>
        </w:rPr>
      </w:pPr>
      <w:r w:rsidRPr="001817AC">
        <w:t>Tel: 0711-6121065</w:t>
      </w:r>
    </w:p>
    <w:p w:rsidR="001B771D" w:rsidRPr="001817AC" w:rsidRDefault="001B771D" w:rsidP="001B771D">
      <w:pPr>
        <w:pStyle w:val="Style1"/>
      </w:pPr>
      <w:r w:rsidRPr="001817AC">
        <w:t>Fax: 0711-6121065</w:t>
      </w:r>
    </w:p>
    <w:p w:rsidR="001B771D" w:rsidRPr="00983B64" w:rsidRDefault="001B771D" w:rsidP="001B771D">
      <w:pPr>
        <w:pStyle w:val="NoSpacing"/>
        <w:jc w:val="right"/>
      </w:pPr>
      <w:proofErr w:type="spellStart"/>
      <w:r w:rsidRPr="001817AC">
        <w:t>Email:izadisad@sums.ac.ir</w:t>
      </w:r>
      <w:proofErr w:type="spellEnd"/>
    </w:p>
    <w:p w:rsidR="001B771D" w:rsidRDefault="001B771D" w:rsidP="001B771D">
      <w:pPr>
        <w:pStyle w:val="NoSpacing"/>
        <w:jc w:val="right"/>
      </w:pPr>
    </w:p>
    <w:p w:rsidR="001B771D" w:rsidRPr="00983B64" w:rsidRDefault="009553EE" w:rsidP="001B771D">
      <w:pPr>
        <w:pStyle w:val="NoSpacing"/>
        <w:jc w:val="right"/>
      </w:pPr>
      <w:r>
        <w:t xml:space="preserve">Dear editor:   </w:t>
      </w:r>
    </w:p>
    <w:p w:rsidR="007A2D96" w:rsidRPr="00983B64" w:rsidRDefault="00616CC8" w:rsidP="00237A2A">
      <w:pPr>
        <w:pStyle w:val="NoSpacing"/>
        <w:jc w:val="right"/>
        <w:rPr>
          <w:rFonts w:ascii="Lucida Sans Unicode" w:hAnsi="Lucida Sans Unicode" w:cs="Lucida Sans Unicode"/>
          <w:color w:val="403838"/>
          <w:sz w:val="20"/>
          <w:szCs w:val="20"/>
        </w:rPr>
      </w:pPr>
      <w:r w:rsidRPr="00983B64">
        <w:t>Multiple</w:t>
      </w:r>
      <w:r w:rsidR="006C1755" w:rsidRPr="00983B64">
        <w:t xml:space="preserve"> </w:t>
      </w:r>
      <w:r w:rsidR="00EA2DAE" w:rsidRPr="00983B64">
        <w:t>sclerosis is the most common inflammatory</w:t>
      </w:r>
      <w:r w:rsidR="009553EE" w:rsidRPr="00983B64">
        <w:t xml:space="preserve"> demy</w:t>
      </w:r>
      <w:r w:rsidR="006C1755" w:rsidRPr="00983B64">
        <w:t xml:space="preserve">linating disease of </w:t>
      </w:r>
      <w:r w:rsidR="00EA2DAE" w:rsidRPr="00983B64">
        <w:t>central</w:t>
      </w:r>
      <w:r w:rsidR="006C1755" w:rsidRPr="00983B64">
        <w:t xml:space="preserve"> nervous </w:t>
      </w:r>
      <w:r w:rsidR="00EA2DAE" w:rsidRPr="00983B64">
        <w:t>system.</w:t>
      </w:r>
      <w:r w:rsidR="00664F71" w:rsidRPr="00983B64">
        <w:t xml:space="preserve"> There are some terminologies which fr</w:t>
      </w:r>
      <w:r w:rsidR="005D5C41" w:rsidRPr="00983B64">
        <w:t>equently used in patients with d</w:t>
      </w:r>
      <w:r w:rsidR="00664F71" w:rsidRPr="00983B64">
        <w:t>emylinating disorders including clinically definite MS (CDMS), clinically isolated syndrome (CIS) and radiologically isolated syndrome (RIS).</w:t>
      </w:r>
      <w:r w:rsidR="00664F71" w:rsidRPr="00983B64">
        <w:rPr>
          <w:rFonts w:ascii="Lucida Sans Unicode" w:hAnsi="Lucida Sans Unicode" w:cs="Lucida Sans Unicode"/>
          <w:color w:val="403838"/>
          <w:sz w:val="20"/>
          <w:szCs w:val="20"/>
        </w:rPr>
        <w:t xml:space="preserve"> </w:t>
      </w:r>
    </w:p>
    <w:p w:rsidR="00237A2A" w:rsidRPr="00983B64" w:rsidRDefault="00237A2A" w:rsidP="00237A2A">
      <w:pPr>
        <w:pStyle w:val="NoSpacing"/>
        <w:jc w:val="right"/>
      </w:pPr>
      <w:r w:rsidRPr="00983B64">
        <w:t xml:space="preserve"> Ms is characterized by dissemination in time and place. </w:t>
      </w:r>
      <w:r w:rsidR="00616CC8" w:rsidRPr="00983B64">
        <w:t>Dissemination</w:t>
      </w:r>
      <w:r w:rsidRPr="00983B64">
        <w:t xml:space="preserve"> can be clinically (clinically definite multiple sclerosis) or radiologicaly by</w:t>
      </w:r>
      <w:r w:rsidR="008C56BE" w:rsidRPr="00983B64">
        <w:t xml:space="preserve"> magnetic resonance imaging</w:t>
      </w:r>
      <w:r w:rsidR="00664F71" w:rsidRPr="00983B64">
        <w:t>(</w:t>
      </w:r>
      <w:r w:rsidRPr="00983B64">
        <w:t xml:space="preserve"> MRI</w:t>
      </w:r>
      <w:r w:rsidR="00664F71" w:rsidRPr="00983B64">
        <w:t>)</w:t>
      </w:r>
      <w:r w:rsidRPr="00983B64">
        <w:t>.correct diagnosis of ms needs dissemination both in time and</w:t>
      </w:r>
      <w:r w:rsidR="005D5C41" w:rsidRPr="00983B64">
        <w:t xml:space="preserve"> in</w:t>
      </w:r>
      <w:r w:rsidRPr="00983B64">
        <w:t xml:space="preserve"> place and also exclusion of all other neurologi</w:t>
      </w:r>
      <w:r w:rsidR="00955311" w:rsidRPr="00983B64">
        <w:t xml:space="preserve">cal disease which can mimic </w:t>
      </w:r>
      <w:r w:rsidR="00475266" w:rsidRPr="00983B64">
        <w:t>MS</w:t>
      </w:r>
      <w:r w:rsidRPr="00983B64">
        <w:t xml:space="preserve">. clinically dissemination in time defines as two episode of neurological symptom separated at least one month apart and dissemination in place characterized as presence of symptom or sing in at least two different CNS system (e.g. visual, sensory, motor). Rradiologicaly dissemination in </w:t>
      </w:r>
      <w:r w:rsidR="00616CC8" w:rsidRPr="00983B64">
        <w:t>space (DIS</w:t>
      </w:r>
      <w:r w:rsidRPr="00983B64">
        <w:t>) was defined as presence of clinically silent lesions in T2 weighted MRI in two of four locations including juxtacortical, preventricular, infratentorial and spinal cord</w:t>
      </w:r>
      <w:r w:rsidR="00F211BC" w:rsidRPr="00983B64">
        <w:t xml:space="preserve"> and dissemination in time( DIT) as presence of simultaneous gadolinium enhancing and non enhancing lesions in MRI.</w:t>
      </w:r>
      <w:r w:rsidR="0066423C" w:rsidRPr="0066423C">
        <w:rPr>
          <w:vertAlign w:val="superscript"/>
        </w:rPr>
        <w:t>1</w:t>
      </w:r>
    </w:p>
    <w:p w:rsidR="005D5C41" w:rsidRPr="00983B64" w:rsidRDefault="0082575C" w:rsidP="0082575C">
      <w:pPr>
        <w:pStyle w:val="NoSpacing"/>
        <w:jc w:val="right"/>
        <w:rPr>
          <w:rFonts w:ascii="Lucida Sans Unicode" w:hAnsi="Lucida Sans Unicode" w:cs="Lucida Sans Unicode"/>
          <w:color w:val="403838"/>
          <w:sz w:val="24"/>
          <w:szCs w:val="24"/>
        </w:rPr>
      </w:pPr>
      <w:r w:rsidRPr="002C3745">
        <w:rPr>
          <w:rFonts w:ascii="Lucida Sans Unicode" w:hAnsi="Lucida Sans Unicode" w:cs="Lucida Sans Unicode"/>
          <w:color w:val="403838"/>
          <w:sz w:val="24"/>
          <w:szCs w:val="24"/>
        </w:rPr>
        <w:t>R</w:t>
      </w:r>
      <w:r w:rsidR="00C56A1D" w:rsidRPr="002C3745">
        <w:rPr>
          <w:rFonts w:ascii="Lucida Sans Unicode" w:hAnsi="Lucida Sans Unicode" w:cs="Lucida Sans Unicode"/>
          <w:color w:val="403838"/>
          <w:sz w:val="24"/>
          <w:szCs w:val="24"/>
        </w:rPr>
        <w:t>adiolo</w:t>
      </w:r>
      <w:r w:rsidR="00983B64" w:rsidRPr="002C3745">
        <w:rPr>
          <w:rFonts w:ascii="Lucida Sans Unicode" w:hAnsi="Lucida Sans Unicode" w:cs="Lucida Sans Unicode"/>
          <w:color w:val="403838"/>
          <w:sz w:val="24"/>
          <w:szCs w:val="24"/>
        </w:rPr>
        <w:t>gi</w:t>
      </w:r>
      <w:r w:rsidR="0066423C" w:rsidRPr="002C3745">
        <w:rPr>
          <w:rFonts w:ascii="Lucida Sans Unicode" w:hAnsi="Lucida Sans Unicode" w:cs="Lucida Sans Unicode"/>
          <w:color w:val="403838"/>
          <w:sz w:val="24"/>
          <w:szCs w:val="24"/>
        </w:rPr>
        <w:t>cally isolated syndrome (RIS</w:t>
      </w:r>
      <w:r w:rsidRPr="002C3745">
        <w:rPr>
          <w:rFonts w:ascii="Lucida Sans Unicode" w:hAnsi="Lucida Sans Unicode" w:cs="Lucida Sans Unicode"/>
          <w:color w:val="403838"/>
          <w:sz w:val="24"/>
          <w:szCs w:val="24"/>
        </w:rPr>
        <w:t>)</w:t>
      </w:r>
      <w:r w:rsidR="002E7ECB" w:rsidRPr="002C3745">
        <w:rPr>
          <w:rFonts w:ascii="Lucida Sans Unicode" w:hAnsi="Lucida Sans Unicode" w:cs="Lucida Sans Unicode"/>
          <w:color w:val="403838"/>
          <w:sz w:val="24"/>
          <w:szCs w:val="24"/>
        </w:rPr>
        <w:t xml:space="preserve"> </w:t>
      </w:r>
      <w:r w:rsidRPr="002C3745">
        <w:rPr>
          <w:rFonts w:ascii="Lucida Sans Unicode" w:hAnsi="Lucida Sans Unicode" w:cs="Lucida Sans Unicode"/>
          <w:color w:val="403838"/>
          <w:sz w:val="24"/>
          <w:szCs w:val="24"/>
        </w:rPr>
        <w:t>was used in persons with</w:t>
      </w:r>
      <w:r w:rsidRPr="002C3745">
        <w:t xml:space="preserve"> Magnetic resonance imaging</w:t>
      </w:r>
      <w:r w:rsidRPr="002C3745">
        <w:rPr>
          <w:rFonts w:ascii="Lucida Sans Unicode" w:hAnsi="Lucida Sans Unicode" w:cs="Lucida Sans Unicode"/>
          <w:color w:val="403838"/>
          <w:sz w:val="24"/>
          <w:szCs w:val="24"/>
        </w:rPr>
        <w:t xml:space="preserve"> findings suggestive of multiple </w:t>
      </w:r>
      <w:r w:rsidR="001D493D" w:rsidRPr="002C3745">
        <w:rPr>
          <w:rFonts w:ascii="Lucida Sans Unicode" w:hAnsi="Lucida Sans Unicode" w:cs="Lucida Sans Unicode"/>
          <w:color w:val="403838"/>
          <w:sz w:val="24"/>
          <w:szCs w:val="24"/>
        </w:rPr>
        <w:t>sclerosis without</w:t>
      </w:r>
      <w:r w:rsidRPr="002C3745">
        <w:rPr>
          <w:rFonts w:ascii="Lucida Sans Unicode" w:hAnsi="Lucida Sans Unicode" w:cs="Lucida Sans Unicode"/>
          <w:color w:val="403838"/>
          <w:sz w:val="24"/>
          <w:szCs w:val="24"/>
        </w:rPr>
        <w:t xml:space="preserve"> typical multiple sclerosis symptoms and signs</w:t>
      </w:r>
      <w:r w:rsidR="00983B64" w:rsidRPr="002C3745">
        <w:rPr>
          <w:rFonts w:ascii="Lucida Sans Unicode" w:hAnsi="Lucida Sans Unicode" w:cs="Lucida Sans Unicode"/>
          <w:color w:val="403838"/>
          <w:sz w:val="24"/>
          <w:szCs w:val="24"/>
        </w:rPr>
        <w:t>.</w:t>
      </w:r>
      <w:r w:rsidR="0066423C" w:rsidRPr="002C3745">
        <w:rPr>
          <w:rFonts w:ascii="Lucida Sans Unicode" w:hAnsi="Lucida Sans Unicode" w:cs="Lucida Sans Unicode"/>
          <w:color w:val="403838"/>
          <w:sz w:val="24"/>
          <w:szCs w:val="24"/>
          <w:vertAlign w:val="superscript"/>
        </w:rPr>
        <w:t>2</w:t>
      </w:r>
    </w:p>
    <w:p w:rsidR="00237A2A" w:rsidRPr="00983B64" w:rsidRDefault="005D5C41" w:rsidP="00773825">
      <w:pPr>
        <w:pStyle w:val="NoSpacing"/>
        <w:jc w:val="right"/>
      </w:pPr>
      <w:r w:rsidRPr="00983B64">
        <w:t xml:space="preserve"> </w:t>
      </w:r>
      <w:r w:rsidR="00475266" w:rsidRPr="00983B64">
        <w:t xml:space="preserve"> Clinically isolated syndrome</w:t>
      </w:r>
      <w:r w:rsidRPr="00983B64">
        <w:t xml:space="preserve"> defines as first episode of neurological symptom and sign </w:t>
      </w:r>
      <w:r w:rsidR="00773825">
        <w:t xml:space="preserve">suggestive of MS. The onset of </w:t>
      </w:r>
      <w:r w:rsidR="00773825" w:rsidRPr="002C3745">
        <w:t>MS</w:t>
      </w:r>
      <w:r w:rsidRPr="00983B64">
        <w:t xml:space="preserve"> in 85% of patients present as clinically isolated sy</w:t>
      </w:r>
      <w:r w:rsidR="00475266" w:rsidRPr="00983B64">
        <w:t>ndrome</w:t>
      </w:r>
      <w:r w:rsidRPr="00983B64">
        <w:t>.</w:t>
      </w:r>
      <w:r w:rsidR="00F93FCF" w:rsidRPr="00983B64">
        <w:t xml:space="preserve"> This terminology widely used in clinical practice. By definition CIS is always clinically isolated in time. 50-70% of patients </w:t>
      </w:r>
      <w:r w:rsidR="00773825">
        <w:t xml:space="preserve">with CIS have </w:t>
      </w:r>
      <w:r w:rsidR="00773825" w:rsidRPr="002C3745">
        <w:t>white matter</w:t>
      </w:r>
      <w:r w:rsidR="00F93FCF" w:rsidRPr="00983B64">
        <w:t xml:space="preserve"> lesions in brain or spinal MRI.in the other hand, CIS usually represent a wide clinical spectrum of diseases of CNS and can present in a multitude of clinical </w:t>
      </w:r>
      <w:r w:rsidR="0066423C">
        <w:t>manifestation</w:t>
      </w:r>
      <w:r w:rsidR="00F93FCF" w:rsidRPr="00983B64">
        <w:t>.</w:t>
      </w:r>
      <w:r w:rsidR="0066423C" w:rsidRPr="0066423C">
        <w:rPr>
          <w:vertAlign w:val="superscript"/>
        </w:rPr>
        <w:t>1-2</w:t>
      </w:r>
    </w:p>
    <w:p w:rsidR="004868A1" w:rsidRPr="00983B64" w:rsidRDefault="00237A2A" w:rsidP="00474D2D">
      <w:pPr>
        <w:pStyle w:val="NoSpacing"/>
        <w:jc w:val="right"/>
      </w:pPr>
      <w:r w:rsidRPr="00983B64">
        <w:t>At present time MRI is the most important tool for diagnosis of MS</w:t>
      </w:r>
      <w:r w:rsidR="00C56A1D" w:rsidRPr="00983B64">
        <w:t xml:space="preserve"> in patients with CIS and Broad application of MRI for diagnosis of MS increased during past few years</w:t>
      </w:r>
      <w:r w:rsidR="00983B64" w:rsidRPr="00983B64">
        <w:t>.</w:t>
      </w:r>
      <w:r w:rsidR="0066423C" w:rsidRPr="0066423C">
        <w:rPr>
          <w:vertAlign w:val="superscript"/>
        </w:rPr>
        <w:t>3</w:t>
      </w:r>
    </w:p>
    <w:p w:rsidR="004868A1" w:rsidRPr="00983B64" w:rsidRDefault="004868A1" w:rsidP="00474D2D">
      <w:pPr>
        <w:pStyle w:val="NoSpacing"/>
        <w:jc w:val="right"/>
      </w:pPr>
      <w:r w:rsidRPr="00983B64">
        <w:t xml:space="preserve">Now it is </w:t>
      </w:r>
      <w:r w:rsidR="00EA2DAE" w:rsidRPr="00983B64">
        <w:t>possible</w:t>
      </w:r>
      <w:r w:rsidRPr="00983B64">
        <w:t xml:space="preserve"> to diagnose </w:t>
      </w:r>
      <w:r w:rsidR="00A35A7A" w:rsidRPr="00983B64">
        <w:t xml:space="preserve">MS </w:t>
      </w:r>
      <w:r w:rsidRPr="00983B64">
        <w:t>very earlier th</w:t>
      </w:r>
      <w:r w:rsidR="00A35A7A" w:rsidRPr="00983B64">
        <w:t>a</w:t>
      </w:r>
      <w:r w:rsidRPr="00983B64">
        <w:t xml:space="preserve">n past due to </w:t>
      </w:r>
      <w:r w:rsidR="00EA2DAE" w:rsidRPr="00983B64">
        <w:t>widely integration</w:t>
      </w:r>
      <w:r w:rsidRPr="00983B64">
        <w:t xml:space="preserve"> of MRI in 2010 </w:t>
      </w:r>
      <w:r w:rsidR="00EA2DAE" w:rsidRPr="00983B64">
        <w:t>McDonalds’ criteria</w:t>
      </w:r>
      <w:r w:rsidRPr="00983B64">
        <w:t xml:space="preserve"> and in </w:t>
      </w:r>
      <w:r w:rsidR="00EA2DAE" w:rsidRPr="00983B64">
        <w:t>many instances MRI criteria were</w:t>
      </w:r>
      <w:r w:rsidRPr="00983B64">
        <w:t xml:space="preserve"> used instead of clinical criteria</w:t>
      </w:r>
      <w:r w:rsidR="002D4A7D" w:rsidRPr="00983B64">
        <w:t>.</w:t>
      </w:r>
      <w:r w:rsidRPr="00983B64">
        <w:t xml:space="preserve"> 2010 </w:t>
      </w:r>
      <w:r w:rsidR="00F211BC" w:rsidRPr="00983B64">
        <w:t>MacDonald</w:t>
      </w:r>
      <w:r w:rsidR="00F211BC" w:rsidRPr="00983B64">
        <w:rPr>
          <w:vertAlign w:val="superscript"/>
        </w:rPr>
        <w:t>’</w:t>
      </w:r>
      <w:r w:rsidR="00F211BC" w:rsidRPr="00983B64">
        <w:t>s</w:t>
      </w:r>
      <w:r w:rsidR="00F6354F" w:rsidRPr="00983B64">
        <w:t xml:space="preserve"> </w:t>
      </w:r>
      <w:r w:rsidR="00EA2DAE" w:rsidRPr="00983B64">
        <w:t>criteria</w:t>
      </w:r>
      <w:r w:rsidR="00017BC6" w:rsidRPr="00983B64">
        <w:t xml:space="preserve"> </w:t>
      </w:r>
      <w:r w:rsidR="002D4A7D" w:rsidRPr="00983B64">
        <w:t xml:space="preserve">rely mostly on MRI findings to facilitate early </w:t>
      </w:r>
      <w:r w:rsidR="00017BC6" w:rsidRPr="00983B64">
        <w:t xml:space="preserve">diagnosis of </w:t>
      </w:r>
      <w:r w:rsidR="002D4A7D" w:rsidRPr="00983B64">
        <w:t>MS.</w:t>
      </w:r>
      <w:r w:rsidR="0066423C" w:rsidRPr="0066423C">
        <w:rPr>
          <w:vertAlign w:val="superscript"/>
        </w:rPr>
        <w:t>4</w:t>
      </w:r>
    </w:p>
    <w:p w:rsidR="00237A2A" w:rsidRPr="00983B64" w:rsidRDefault="00017BC6" w:rsidP="00F211BC">
      <w:pPr>
        <w:pStyle w:val="NoSpacing"/>
        <w:jc w:val="right"/>
      </w:pPr>
      <w:r w:rsidRPr="00983B64">
        <w:t xml:space="preserve">By using </w:t>
      </w:r>
      <w:r w:rsidR="00F211BC" w:rsidRPr="00983B64">
        <w:t>new MacDonald</w:t>
      </w:r>
      <w:r w:rsidR="00F211BC" w:rsidRPr="00983B64">
        <w:rPr>
          <w:vertAlign w:val="superscript"/>
        </w:rPr>
        <w:t>’</w:t>
      </w:r>
      <w:r w:rsidR="00F211BC" w:rsidRPr="00983B64">
        <w:t>s</w:t>
      </w:r>
      <w:r w:rsidR="002D4A7D" w:rsidRPr="00983B64">
        <w:t xml:space="preserve"> criteria</w:t>
      </w:r>
      <w:r w:rsidRPr="00983B64">
        <w:t xml:space="preserve"> some patients who presented as CIS </w:t>
      </w:r>
      <w:r w:rsidR="002D4A7D" w:rsidRPr="00983B64">
        <w:t>can be diagnosed as MS</w:t>
      </w:r>
      <w:r w:rsidR="00F211BC" w:rsidRPr="00983B64">
        <w:t>,</w:t>
      </w:r>
      <w:r w:rsidR="002D4A7D" w:rsidRPr="00983B64">
        <w:t xml:space="preserve"> if MRI </w:t>
      </w:r>
      <w:r w:rsidR="00616CC8" w:rsidRPr="00983B64">
        <w:t>fulfills</w:t>
      </w:r>
      <w:r w:rsidR="00EA2DAE" w:rsidRPr="00983B64">
        <w:t xml:space="preserve"> disse</w:t>
      </w:r>
      <w:r w:rsidR="00EF09C9" w:rsidRPr="00983B64">
        <w:t xml:space="preserve">mination in time and </w:t>
      </w:r>
      <w:r w:rsidR="00475266" w:rsidRPr="00983B64">
        <w:t xml:space="preserve">space. </w:t>
      </w:r>
      <w:r w:rsidR="00237A2A" w:rsidRPr="00983B64">
        <w:t xml:space="preserve">For patients who have clinically DIT and DIS term of clinically definite </w:t>
      </w:r>
      <w:r w:rsidR="00F211BC" w:rsidRPr="00983B64">
        <w:t>MS</w:t>
      </w:r>
      <w:r w:rsidR="00237A2A" w:rsidRPr="00983B64">
        <w:t xml:space="preserve"> is used</w:t>
      </w:r>
      <w:r w:rsidR="00664F71" w:rsidRPr="00983B64">
        <w:t>,</w:t>
      </w:r>
      <w:r w:rsidR="00237A2A" w:rsidRPr="00983B64">
        <w:t xml:space="preserve"> but for those patients who radiological</w:t>
      </w:r>
      <w:r w:rsidR="00F211BC" w:rsidRPr="00983B64">
        <w:t>l</w:t>
      </w:r>
      <w:r w:rsidR="00237A2A" w:rsidRPr="00983B64">
        <w:t>y have DIT and DIS there is no appropriate terminology. At present time there is no clear terminology for these patients and all of them classified as CIS. we know that this terminology is to some what ambiguous</w:t>
      </w:r>
      <w:r w:rsidR="00F211BC" w:rsidRPr="00983B64">
        <w:t>,</w:t>
      </w:r>
      <w:r w:rsidR="00237A2A" w:rsidRPr="00983B64">
        <w:t xml:space="preserve"> because CIS may be</w:t>
      </w:r>
      <w:r w:rsidR="00F211BC" w:rsidRPr="00983B64">
        <w:t xml:space="preserve"> the</w:t>
      </w:r>
      <w:r w:rsidR="00237A2A" w:rsidRPr="00983B64">
        <w:t xml:space="preserve"> first presentation of many neurological disease including Demylinating disease ,inflammatory disease like </w:t>
      </w:r>
      <w:proofErr w:type="spellStart"/>
      <w:r w:rsidR="00237A2A" w:rsidRPr="002C3745">
        <w:t>va</w:t>
      </w:r>
      <w:r w:rsidR="00773825" w:rsidRPr="002C3745">
        <w:t>s</w:t>
      </w:r>
      <w:r w:rsidR="00237A2A" w:rsidRPr="002C3745">
        <w:t>cu</w:t>
      </w:r>
      <w:r w:rsidR="00773825" w:rsidRPr="002C3745">
        <w:t>liti</w:t>
      </w:r>
      <w:r w:rsidR="00237A2A" w:rsidRPr="002C3745">
        <w:t>s</w:t>
      </w:r>
      <w:proofErr w:type="spellEnd"/>
      <w:r w:rsidR="00237A2A" w:rsidRPr="00983B64">
        <w:t xml:space="preserve"> or non inflammatory non Demylinating disease like vascular lesions.</w:t>
      </w:r>
    </w:p>
    <w:p w:rsidR="00EF09C9" w:rsidRPr="00983B64" w:rsidRDefault="00D27BE8" w:rsidP="002D4A7D">
      <w:pPr>
        <w:pStyle w:val="NoSpacing"/>
        <w:jc w:val="right"/>
      </w:pPr>
      <w:r w:rsidRPr="00983B64">
        <w:t xml:space="preserve"> We recommend term of radiologicaly definite </w:t>
      </w:r>
      <w:r w:rsidR="002D4A7D" w:rsidRPr="00983B64">
        <w:t>MS (</w:t>
      </w:r>
      <w:r w:rsidRPr="00983B64">
        <w:t>RDMS) for these patients.</w:t>
      </w:r>
      <w:r w:rsidR="002D4A7D" w:rsidRPr="00983B64">
        <w:t xml:space="preserve"> Because many neurologists are not completely familiar with term of CIS</w:t>
      </w:r>
      <w:r w:rsidR="00C56A1D" w:rsidRPr="00983B64">
        <w:t xml:space="preserve"> and some are confused about it and</w:t>
      </w:r>
      <w:r w:rsidR="002D4A7D" w:rsidRPr="00983B64">
        <w:t xml:space="preserve"> </w:t>
      </w:r>
      <w:r w:rsidR="00F806E2" w:rsidRPr="00983B64">
        <w:t>in</w:t>
      </w:r>
      <w:r w:rsidR="002D4A7D" w:rsidRPr="00983B64">
        <w:t xml:space="preserve"> the other hand we need an appropriate terminology to use in every day clinical practice.</w:t>
      </w:r>
    </w:p>
    <w:p w:rsidR="00FE13E9" w:rsidRPr="00983B64" w:rsidRDefault="007272B8" w:rsidP="008C56BE">
      <w:pPr>
        <w:pStyle w:val="NoSpacing"/>
        <w:jc w:val="right"/>
      </w:pPr>
      <w:r w:rsidRPr="00983B64">
        <w:t xml:space="preserve">Also correct early diagnosis of </w:t>
      </w:r>
      <w:r w:rsidR="002D4A7D" w:rsidRPr="00983B64">
        <w:t>MS</w:t>
      </w:r>
      <w:r w:rsidRPr="00983B64">
        <w:t xml:space="preserve"> as</w:t>
      </w:r>
      <w:r w:rsidR="00EA2DAE" w:rsidRPr="00983B64">
        <w:t xml:space="preserve"> </w:t>
      </w:r>
      <w:r w:rsidRPr="00983B64">
        <w:t>soon</w:t>
      </w:r>
      <w:r w:rsidR="00EA2DAE" w:rsidRPr="00983B64">
        <w:t xml:space="preserve"> </w:t>
      </w:r>
      <w:r w:rsidRPr="00983B64">
        <w:t>as possible</w:t>
      </w:r>
      <w:r w:rsidR="002D4A7D" w:rsidRPr="00983B64">
        <w:t xml:space="preserve"> in</w:t>
      </w:r>
      <w:r w:rsidRPr="00983B64">
        <w:t xml:space="preserve"> patients with </w:t>
      </w:r>
      <w:r w:rsidR="00EA2DAE" w:rsidRPr="00983B64">
        <w:t>CIS is</w:t>
      </w:r>
      <w:r w:rsidRPr="00983B64">
        <w:t xml:space="preserve"> very </w:t>
      </w:r>
      <w:r w:rsidR="00EA2DAE" w:rsidRPr="00983B64">
        <w:t>important.</w:t>
      </w:r>
      <w:r w:rsidR="00701CCD" w:rsidRPr="00983B64">
        <w:t xml:space="preserve"> Because treatment of patients with CIS with disease modifying </w:t>
      </w:r>
      <w:r w:rsidR="00475266" w:rsidRPr="00983B64">
        <w:t>drugs including</w:t>
      </w:r>
      <w:r w:rsidR="00701CCD" w:rsidRPr="00983B64">
        <w:t xml:space="preserve"> beta interferon delays conversion to clinically definite ms and also decreased brain atrophy and new brain lesions </w:t>
      </w:r>
      <w:r w:rsidR="00237A2A" w:rsidRPr="00983B64">
        <w:t xml:space="preserve">.All current disease modifying drugs have been shown to be effective in treating </w:t>
      </w:r>
      <w:r w:rsidR="0066423C">
        <w:t>CIS</w:t>
      </w:r>
      <w:r w:rsidR="00237A2A" w:rsidRPr="00983B64">
        <w:t>.</w:t>
      </w:r>
      <w:r w:rsidR="0066423C" w:rsidRPr="0066423C">
        <w:rPr>
          <w:vertAlign w:val="superscript"/>
        </w:rPr>
        <w:t>5</w:t>
      </w:r>
      <w:r w:rsidR="00FE13E9" w:rsidRPr="00983B64">
        <w:t>But</w:t>
      </w:r>
      <w:r w:rsidR="00475266" w:rsidRPr="00983B64">
        <w:t>,</w:t>
      </w:r>
      <w:r w:rsidR="00FE13E9" w:rsidRPr="00983B64">
        <w:t xml:space="preserve"> it is clear that all patients with CIS do not require these treatments and only those patients who full fill dissemination in time and space by MRI should be treated by disease modifying drugs</w:t>
      </w:r>
      <w:r w:rsidR="0066423C">
        <w:t xml:space="preserve">. </w:t>
      </w:r>
      <w:r w:rsidR="0066423C" w:rsidRPr="0066423C">
        <w:rPr>
          <w:vertAlign w:val="superscript"/>
        </w:rPr>
        <w:t>2, 6</w:t>
      </w:r>
      <w:r w:rsidR="00FE13E9" w:rsidRPr="00983B64">
        <w:t xml:space="preserve"> </w:t>
      </w:r>
    </w:p>
    <w:p w:rsidR="00FE13E9" w:rsidRPr="00983B64" w:rsidRDefault="00FE13E9" w:rsidP="005D5C41">
      <w:pPr>
        <w:pStyle w:val="NoSpacing"/>
        <w:jc w:val="right"/>
      </w:pPr>
      <w:r w:rsidRPr="00983B64">
        <w:t xml:space="preserve">In conclusion, we suggest that by applying this new terminology (radiologicaly definite MS) in clinical practice and researches it is possible to overcome some ambiguous aspects of patients with clinically isolated syndrome. </w:t>
      </w:r>
    </w:p>
    <w:p w:rsidR="00237A2A" w:rsidRPr="00983B64" w:rsidRDefault="00C56A1D" w:rsidP="00FE13E9">
      <w:pPr>
        <w:pStyle w:val="NoSpacing"/>
        <w:jc w:val="right"/>
      </w:pPr>
      <w:r w:rsidRPr="00983B64">
        <w:rPr>
          <w:rFonts w:ascii="Times New Roman" w:eastAsia="Times New Roman" w:hAnsi="Times New Roman" w:cs="Times New Roman"/>
          <w:sz w:val="24"/>
          <w:szCs w:val="24"/>
        </w:rPr>
        <w:t xml:space="preserve"> </w:t>
      </w:r>
    </w:p>
    <w:p w:rsidR="00D27BE8" w:rsidRPr="00983B64" w:rsidRDefault="00474D2D" w:rsidP="00EA2DAE">
      <w:pPr>
        <w:pStyle w:val="NoSpacing"/>
        <w:jc w:val="right"/>
      </w:pPr>
      <w:r w:rsidRPr="00983B64">
        <w:t>1. David H Miller, Declan T Chard, Olga Ciccarelli.</w:t>
      </w:r>
      <w:hyperlink r:id="rId4" w:history="1">
        <w:r w:rsidRPr="00983B64">
          <w:rPr>
            <w:szCs w:val="24"/>
          </w:rPr>
          <w:t>Clinically isolated syndromes</w:t>
        </w:r>
      </w:hyperlink>
      <w:r w:rsidRPr="00983B64">
        <w:t xml:space="preserve"> .The Lancet Neurology, Volume 1</w:t>
      </w:r>
      <w:r w:rsidR="0066423C">
        <w:t xml:space="preserve">1, Issue 2, February 2012, </w:t>
      </w:r>
      <w:r w:rsidR="0066423C" w:rsidRPr="00983B64">
        <w:t>157</w:t>
      </w:r>
      <w:r w:rsidRPr="00983B64">
        <w:t>-169.</w:t>
      </w:r>
    </w:p>
    <w:p w:rsidR="00C56A1D" w:rsidRPr="00983B64" w:rsidRDefault="00474D2D" w:rsidP="00EA2DAE">
      <w:pPr>
        <w:pStyle w:val="NoSpacing"/>
        <w:jc w:val="right"/>
      </w:pPr>
      <w:r w:rsidRPr="00983B64">
        <w:t xml:space="preserve">2. Arnaud Charil, Tarek A Yousry, Marco Rovaris, Frederik Barkhof, Nicola De Stefano, Franz Fazekas, David H Miller, Xavier Montalban, Jack H Simon, Chris Polman, Massimo Filippi. </w:t>
      </w:r>
      <w:hyperlink r:id="rId5" w:history="1">
        <w:r w:rsidRPr="00983B64">
          <w:t>MRI and the diagnosis of multiple sclerosis: expanding the concept of “no better explanation</w:t>
        </w:r>
        <w:r w:rsidRPr="00983B64">
          <w:rPr>
            <w:sz w:val="32"/>
            <w:szCs w:val="32"/>
          </w:rPr>
          <w:t>”</w:t>
        </w:r>
      </w:hyperlink>
      <w:r w:rsidRPr="00983B64">
        <w:t xml:space="preserve">. </w:t>
      </w:r>
      <w:r w:rsidRPr="00983B64">
        <w:rPr>
          <w:i/>
          <w:iCs/>
        </w:rPr>
        <w:t>The Lancet Neurology</w:t>
      </w:r>
      <w:r w:rsidRPr="00983B64">
        <w:t xml:space="preserve">, </w:t>
      </w:r>
      <w:r w:rsidRPr="00983B64">
        <w:rPr>
          <w:i/>
          <w:iCs/>
        </w:rPr>
        <w:t>Volume 5, Issue 10</w:t>
      </w:r>
      <w:r w:rsidRPr="00983B64">
        <w:t xml:space="preserve">, </w:t>
      </w:r>
      <w:r w:rsidRPr="00983B64">
        <w:rPr>
          <w:i/>
          <w:iCs/>
        </w:rPr>
        <w:t>October 2006</w:t>
      </w:r>
      <w:r w:rsidRPr="00983B64">
        <w:t>,</w:t>
      </w:r>
      <w:r w:rsidRPr="00983B64">
        <w:rPr>
          <w:i/>
          <w:iCs/>
        </w:rPr>
        <w:t xml:space="preserve"> 841-852.</w:t>
      </w:r>
      <w:r w:rsidRPr="00983B64">
        <w:br/>
        <w:t xml:space="preserve">3. Mohammad Ali Sahraian, Arman Eshaghi. </w:t>
      </w:r>
      <w:hyperlink r:id="rId6" w:history="1">
        <w:r w:rsidRPr="00983B64">
          <w:t>Role of MRI in diagnosis and treatment of multiple sclerosis</w:t>
        </w:r>
      </w:hyperlink>
      <w:r w:rsidRPr="00983B64">
        <w:t>.</w:t>
      </w:r>
      <w:r w:rsidRPr="00983B64">
        <w:br/>
      </w:r>
      <w:r w:rsidRPr="00983B64">
        <w:rPr>
          <w:i/>
          <w:iCs/>
        </w:rPr>
        <w:t>Clinical Neurology and Neurosurgery</w:t>
      </w:r>
      <w:r w:rsidRPr="00983B64">
        <w:t xml:space="preserve">, </w:t>
      </w:r>
      <w:r w:rsidRPr="00983B64">
        <w:rPr>
          <w:i/>
          <w:iCs/>
        </w:rPr>
        <w:t>Volume 112, Issue 7</w:t>
      </w:r>
      <w:r w:rsidRPr="00983B64">
        <w:t xml:space="preserve">, </w:t>
      </w:r>
      <w:r w:rsidRPr="00983B64">
        <w:rPr>
          <w:i/>
          <w:iCs/>
        </w:rPr>
        <w:t>September 2010</w:t>
      </w:r>
      <w:r w:rsidR="0066423C" w:rsidRPr="00983B64">
        <w:t xml:space="preserve">, </w:t>
      </w:r>
      <w:r w:rsidR="0066423C" w:rsidRPr="00983B64">
        <w:rPr>
          <w:i/>
          <w:iCs/>
        </w:rPr>
        <w:t>609</w:t>
      </w:r>
      <w:r w:rsidRPr="00983B64">
        <w:rPr>
          <w:i/>
          <w:iCs/>
        </w:rPr>
        <w:t>-615</w:t>
      </w:r>
    </w:p>
    <w:p w:rsidR="00D27BE8" w:rsidRPr="00983B64" w:rsidRDefault="00983B64" w:rsidP="00C56A1D">
      <w:pPr>
        <w:pStyle w:val="NoSpacing"/>
        <w:tabs>
          <w:tab w:val="left" w:pos="4095"/>
          <w:tab w:val="right" w:pos="14850"/>
        </w:tabs>
        <w:jc w:val="right"/>
      </w:pPr>
      <w:r w:rsidRPr="00983B64">
        <w:t>4. Arie</w:t>
      </w:r>
      <w:r w:rsidR="00474D2D" w:rsidRPr="00983B64">
        <w:t xml:space="preserve"> Gafson, Gavin Giovannoni, Christopher H. </w:t>
      </w:r>
      <w:r w:rsidRPr="00983B64">
        <w:t>Hawkes.</w:t>
      </w:r>
      <w:hyperlink r:id="rId7" w:history="1">
        <w:r w:rsidR="00474D2D" w:rsidRPr="00983B64">
          <w:t>The diagnostic criteria for multiple sclerosis: From Charcot to McDonald</w:t>
        </w:r>
      </w:hyperlink>
      <w:r w:rsidR="00474D2D" w:rsidRPr="00983B64">
        <w:t xml:space="preserve"> .Multiple Sclerosis and Related Disorders, Volume 1, Issue 1, January 201</w:t>
      </w:r>
      <w:r w:rsidR="0066423C">
        <w:t xml:space="preserve">2, </w:t>
      </w:r>
      <w:r w:rsidR="00474D2D" w:rsidRPr="00983B64">
        <w:t xml:space="preserve"> 9-14.</w:t>
      </w:r>
      <w:r w:rsidR="00474D2D" w:rsidRPr="00983B64">
        <w:br/>
      </w:r>
      <w:r w:rsidR="008C56BE" w:rsidRPr="00983B64">
        <w:rPr>
          <w:rFonts w:ascii="Times New Roman" w:eastAsia="Times New Roman" w:hAnsi="Times New Roman" w:cs="Times New Roman"/>
          <w:sz w:val="24"/>
          <w:szCs w:val="24"/>
        </w:rPr>
        <w:t>5</w:t>
      </w:r>
      <w:r w:rsidR="00616CC8" w:rsidRPr="00983B64">
        <w:rPr>
          <w:rFonts w:ascii="Times New Roman" w:eastAsia="Times New Roman" w:hAnsi="Times New Roman" w:cs="Times New Roman"/>
          <w:sz w:val="24"/>
          <w:szCs w:val="24"/>
        </w:rPr>
        <w:t xml:space="preserve">. </w:t>
      </w:r>
      <w:hyperlink r:id="rId8" w:tooltip="Rinshō shinkeigaku = Clinical neurology." w:history="1">
        <w:r w:rsidR="00D27BE8" w:rsidRPr="00983B64">
          <w:rPr>
            <w:szCs w:val="24"/>
          </w:rPr>
          <w:t>Rinsho Shinkeigaku</w:t>
        </w:r>
        <w:r w:rsidR="00616CC8" w:rsidRPr="00983B64">
          <w:rPr>
            <w:szCs w:val="24"/>
          </w:rPr>
          <w:t>,</w:t>
        </w:r>
        <w:hyperlink r:id="rId9" w:history="1">
          <w:r w:rsidR="00616CC8" w:rsidRPr="00983B64">
            <w:rPr>
              <w:szCs w:val="24"/>
            </w:rPr>
            <w:t>Tanaka M</w:t>
          </w:r>
        </w:hyperlink>
        <w:r w:rsidR="00616CC8" w:rsidRPr="00983B64">
          <w:rPr>
            <w:szCs w:val="24"/>
          </w:rPr>
          <w:t xml:space="preserve">, </w:t>
        </w:r>
        <w:hyperlink r:id="rId10" w:history="1">
          <w:r w:rsidR="00616CC8" w:rsidRPr="00983B64">
            <w:rPr>
              <w:szCs w:val="24"/>
            </w:rPr>
            <w:t>Motoyama R</w:t>
          </w:r>
        </w:hyperlink>
        <w:r w:rsidR="00616CC8" w:rsidRPr="00983B64">
          <w:rPr>
            <w:szCs w:val="24"/>
          </w:rPr>
          <w:t xml:space="preserve">, </w:t>
        </w:r>
        <w:hyperlink r:id="rId11" w:history="1">
          <w:r w:rsidR="00616CC8" w:rsidRPr="00983B64">
            <w:rPr>
              <w:szCs w:val="24"/>
            </w:rPr>
            <w:t>Tahara M</w:t>
          </w:r>
        </w:hyperlink>
        <w:r w:rsidR="00616CC8" w:rsidRPr="00983B64">
          <w:rPr>
            <w:szCs w:val="24"/>
          </w:rPr>
          <w:t xml:space="preserve">, </w:t>
        </w:r>
        <w:hyperlink r:id="rId12" w:history="1">
          <w:r w:rsidR="00616CC8" w:rsidRPr="00983B64">
            <w:rPr>
              <w:szCs w:val="24"/>
            </w:rPr>
            <w:t>Tanaka K</w:t>
          </w:r>
        </w:hyperlink>
        <w:r w:rsidR="00616CC8" w:rsidRPr="00983B64">
          <w:rPr>
            <w:szCs w:val="24"/>
          </w:rPr>
          <w:t>.</w:t>
        </w:r>
        <w:r w:rsidR="00616CC8" w:rsidRPr="00983B64">
          <w:t xml:space="preserve"> </w:t>
        </w:r>
        <w:hyperlink r:id="rId13" w:history="1">
          <w:r w:rsidR="00616CC8" w:rsidRPr="00983B64">
            <w:t>Brain MRI findings in Japanese patients with clinically isolated syndrome.</w:t>
          </w:r>
        </w:hyperlink>
      </w:hyperlink>
      <w:r w:rsidR="00616CC8" w:rsidRPr="00983B64">
        <w:rPr>
          <w:szCs w:val="24"/>
        </w:rPr>
        <w:t xml:space="preserve"> </w:t>
      </w:r>
      <w:r w:rsidR="00D27BE8" w:rsidRPr="00983B64">
        <w:rPr>
          <w:szCs w:val="24"/>
        </w:rPr>
        <w:t>2012</w:t>
      </w:r>
      <w:r w:rsidR="00616CC8" w:rsidRPr="00983B64">
        <w:rPr>
          <w:szCs w:val="24"/>
        </w:rPr>
        <w:t>; 52</w:t>
      </w:r>
      <w:r w:rsidR="00D27BE8" w:rsidRPr="00983B64">
        <w:rPr>
          <w:szCs w:val="24"/>
        </w:rPr>
        <w:t>(10):725-9.</w:t>
      </w:r>
      <w:r w:rsidR="00616CC8" w:rsidRPr="00983B64">
        <w:t xml:space="preserve"> </w:t>
      </w:r>
    </w:p>
    <w:p w:rsidR="00D27BE8" w:rsidRPr="00983B64" w:rsidRDefault="00474D2D" w:rsidP="00D27BE8">
      <w:pPr>
        <w:pStyle w:val="NoSpacing"/>
        <w:bidi w:val="0"/>
      </w:pPr>
      <w:r w:rsidRPr="00983B64">
        <w:t>5</w:t>
      </w:r>
      <w:r w:rsidR="00D27BE8" w:rsidRPr="00983B64">
        <w:rPr>
          <w:sz w:val="24"/>
          <w:szCs w:val="24"/>
        </w:rPr>
        <w:t xml:space="preserve">. </w:t>
      </w:r>
      <w:r w:rsidR="00D27BE8" w:rsidRPr="00983B64">
        <w:t>Irina Elovaara</w:t>
      </w:r>
      <w:r w:rsidR="00616CC8" w:rsidRPr="00983B64">
        <w:t>.</w:t>
      </w:r>
      <w:r w:rsidR="00D27BE8" w:rsidRPr="00983B64">
        <w:t xml:space="preserve"> </w:t>
      </w:r>
      <w:hyperlink r:id="rId14" w:history="1">
        <w:r w:rsidR="00D27BE8" w:rsidRPr="00983B64">
          <w:t>Early treatment in multiple sclerosis</w:t>
        </w:r>
      </w:hyperlink>
      <w:r w:rsidR="00D27BE8" w:rsidRPr="00983B64">
        <w:t xml:space="preserve"> .Journal of the Neurological Sciences, Volume 311, Supplement 1</w:t>
      </w:r>
      <w:r w:rsidR="0066423C">
        <w:t xml:space="preserve">, December 2011, </w:t>
      </w:r>
      <w:r w:rsidR="001A6C7E">
        <w:t xml:space="preserve"> S24-S28.</w:t>
      </w:r>
    </w:p>
    <w:p w:rsidR="00D27BE8" w:rsidRPr="00474D2D" w:rsidRDefault="00983B64" w:rsidP="00474D2D">
      <w:pPr>
        <w:pStyle w:val="NoSpacing"/>
        <w:bidi w:val="0"/>
      </w:pPr>
      <w:r w:rsidRPr="00983B64">
        <w:t>6</w:t>
      </w:r>
      <w:r w:rsidR="00D27BE8" w:rsidRPr="00983B64">
        <w:t xml:space="preserve">. Hayrettin Tumani, Irina Sapunova-Mayer, Sigurd D. Süssmuth, Valerie Hirt, Johannes </w:t>
      </w:r>
      <w:r w:rsidR="00616CC8" w:rsidRPr="00983B64">
        <w:t>Brettschneider.</w:t>
      </w:r>
      <w:hyperlink r:id="rId15" w:history="1">
        <w:r w:rsidR="00D27BE8" w:rsidRPr="00983B64">
          <w:t>CIS case studies</w:t>
        </w:r>
      </w:hyperlink>
      <w:r w:rsidR="00D27BE8" w:rsidRPr="00983B64">
        <w:t xml:space="preserve"> .</w:t>
      </w:r>
      <w:r w:rsidR="00D27BE8" w:rsidRPr="00983B64">
        <w:rPr>
          <w:i/>
          <w:iCs/>
        </w:rPr>
        <w:t>Journal of the Neurological Sciences</w:t>
      </w:r>
      <w:r w:rsidR="00D27BE8" w:rsidRPr="00983B64">
        <w:t xml:space="preserve">, </w:t>
      </w:r>
      <w:r w:rsidR="00D27BE8" w:rsidRPr="00983B64">
        <w:rPr>
          <w:i/>
          <w:iCs/>
        </w:rPr>
        <w:t>Volume 287, Supplement 1</w:t>
      </w:r>
      <w:r w:rsidR="00D27BE8" w:rsidRPr="00983B64">
        <w:t xml:space="preserve">, </w:t>
      </w:r>
      <w:r w:rsidR="00D27BE8" w:rsidRPr="00983B64">
        <w:rPr>
          <w:i/>
          <w:iCs/>
        </w:rPr>
        <w:t>December 2009</w:t>
      </w:r>
      <w:r w:rsidR="00D27BE8" w:rsidRPr="00983B64">
        <w:t xml:space="preserve">, </w:t>
      </w:r>
      <w:r w:rsidR="00616CC8" w:rsidRPr="00983B64">
        <w:rPr>
          <w:i/>
          <w:iCs/>
        </w:rPr>
        <w:t>7-</w:t>
      </w:r>
      <w:r w:rsidR="00D27BE8" w:rsidRPr="00983B64">
        <w:rPr>
          <w:i/>
          <w:iCs/>
        </w:rPr>
        <w:t>10</w:t>
      </w:r>
      <w:r w:rsidR="00616CC8" w:rsidRPr="00983B64">
        <w:rPr>
          <w:i/>
          <w:iCs/>
        </w:rPr>
        <w:t>.</w:t>
      </w:r>
      <w:r w:rsidR="00D27BE8" w:rsidRPr="00983B64">
        <w:br/>
      </w:r>
    </w:p>
    <w:p w:rsidR="00D27BE8" w:rsidRDefault="00D27BE8" w:rsidP="00D27BE8">
      <w:pPr>
        <w:pStyle w:val="NoSpacing"/>
        <w:bidi w:val="0"/>
      </w:pPr>
    </w:p>
    <w:p w:rsidR="008C56BE" w:rsidRPr="009C7394" w:rsidRDefault="008C56BE" w:rsidP="00474D2D">
      <w:pPr>
        <w:pStyle w:val="NoSpacing"/>
        <w:jc w:val="right"/>
        <w:rPr>
          <w:sz w:val="52"/>
          <w:szCs w:val="52"/>
        </w:rPr>
      </w:pPr>
      <w:r>
        <w:rPr>
          <w:i/>
          <w:iCs/>
        </w:rPr>
        <w:t>.</w:t>
      </w:r>
    </w:p>
    <w:p w:rsidR="00D27BE8" w:rsidRPr="00616CC8" w:rsidRDefault="00D27BE8" w:rsidP="00616CC8">
      <w:pPr>
        <w:pStyle w:val="NoSpacing"/>
        <w:bidi w:val="0"/>
      </w:pPr>
    </w:p>
    <w:sectPr w:rsidR="00D27BE8" w:rsidRPr="00616CC8" w:rsidSect="00B37E42">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 Nazanin">
    <w:altName w:val="Courier New"/>
    <w:charset w:val="B2"/>
    <w:family w:val="auto"/>
    <w:pitch w:val="variable"/>
    <w:sig w:usb0="00002000" w:usb1="80000000" w:usb2="00000008"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6C1755"/>
    <w:rsid w:val="00017BC6"/>
    <w:rsid w:val="00027EBC"/>
    <w:rsid w:val="000846B0"/>
    <w:rsid w:val="00105FA9"/>
    <w:rsid w:val="001422D9"/>
    <w:rsid w:val="00154948"/>
    <w:rsid w:val="00195367"/>
    <w:rsid w:val="001A6C7E"/>
    <w:rsid w:val="001B771D"/>
    <w:rsid w:val="001C5F3A"/>
    <w:rsid w:val="001D493D"/>
    <w:rsid w:val="001F2B33"/>
    <w:rsid w:val="00237A2A"/>
    <w:rsid w:val="002C3745"/>
    <w:rsid w:val="002C7EB2"/>
    <w:rsid w:val="002D4A7D"/>
    <w:rsid w:val="002E7ECB"/>
    <w:rsid w:val="003A1317"/>
    <w:rsid w:val="004356F3"/>
    <w:rsid w:val="00474D2D"/>
    <w:rsid w:val="00475266"/>
    <w:rsid w:val="004868A1"/>
    <w:rsid w:val="005D5C41"/>
    <w:rsid w:val="006141F8"/>
    <w:rsid w:val="00616CC8"/>
    <w:rsid w:val="00624145"/>
    <w:rsid w:val="0066423C"/>
    <w:rsid w:val="00664F71"/>
    <w:rsid w:val="00665184"/>
    <w:rsid w:val="006B5283"/>
    <w:rsid w:val="006C1755"/>
    <w:rsid w:val="006E4D84"/>
    <w:rsid w:val="00701CCD"/>
    <w:rsid w:val="00717626"/>
    <w:rsid w:val="007272B8"/>
    <w:rsid w:val="00773825"/>
    <w:rsid w:val="00796B4D"/>
    <w:rsid w:val="007A2D96"/>
    <w:rsid w:val="007D1CFB"/>
    <w:rsid w:val="00822D4E"/>
    <w:rsid w:val="0082575C"/>
    <w:rsid w:val="008C56BE"/>
    <w:rsid w:val="00931571"/>
    <w:rsid w:val="00955311"/>
    <w:rsid w:val="009553EE"/>
    <w:rsid w:val="00983B64"/>
    <w:rsid w:val="009C7394"/>
    <w:rsid w:val="00A21F2F"/>
    <w:rsid w:val="00A35A7A"/>
    <w:rsid w:val="00B22481"/>
    <w:rsid w:val="00B37E42"/>
    <w:rsid w:val="00BD53B0"/>
    <w:rsid w:val="00C56A1D"/>
    <w:rsid w:val="00C5743E"/>
    <w:rsid w:val="00D27BE8"/>
    <w:rsid w:val="00D71619"/>
    <w:rsid w:val="00E2028D"/>
    <w:rsid w:val="00E25072"/>
    <w:rsid w:val="00E64FE7"/>
    <w:rsid w:val="00E84D3B"/>
    <w:rsid w:val="00EA2DAE"/>
    <w:rsid w:val="00EC3020"/>
    <w:rsid w:val="00EF09C9"/>
    <w:rsid w:val="00F211BC"/>
    <w:rsid w:val="00F2542B"/>
    <w:rsid w:val="00F6354F"/>
    <w:rsid w:val="00F806E2"/>
    <w:rsid w:val="00F81442"/>
    <w:rsid w:val="00F93FCF"/>
    <w:rsid w:val="00FE13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F8"/>
    <w:pPr>
      <w:bidi/>
    </w:pPr>
  </w:style>
  <w:style w:type="paragraph" w:styleId="Heading1">
    <w:name w:val="heading 1"/>
    <w:basedOn w:val="Normal"/>
    <w:next w:val="Normal"/>
    <w:link w:val="Heading1Char"/>
    <w:uiPriority w:val="9"/>
    <w:qFormat/>
    <w:rsid w:val="00154948"/>
    <w:pPr>
      <w:keepNext/>
      <w:keepLines/>
      <w:autoSpaceDE w:val="0"/>
      <w:autoSpaceDN w:val="0"/>
      <w:bidi w:val="0"/>
      <w:adjustRightInd w:val="0"/>
      <w:spacing w:before="480" w:after="0" w:line="240" w:lineRule="auto"/>
      <w:jc w:val="right"/>
      <w:outlineLvl w:val="0"/>
    </w:pPr>
    <w:rPr>
      <w:rFonts w:asciiTheme="majorHAnsi" w:eastAsiaTheme="majorEastAsia" w:hAnsiTheme="majorHAnsi" w:cstheme="majorBidi"/>
      <w:b/>
      <w:bCs/>
      <w:i/>
      <w:iCs/>
      <w:color w:val="365F91" w:themeColor="accent1" w:themeShade="B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DAE"/>
    <w:pPr>
      <w:bidi/>
      <w:spacing w:after="0" w:line="240" w:lineRule="auto"/>
    </w:pPr>
  </w:style>
  <w:style w:type="character" w:styleId="Hyperlink">
    <w:name w:val="Hyperlink"/>
    <w:basedOn w:val="DefaultParagraphFont"/>
    <w:uiPriority w:val="99"/>
    <w:semiHidden/>
    <w:unhideWhenUsed/>
    <w:rsid w:val="007D1CFB"/>
    <w:rPr>
      <w:color w:val="0000FF"/>
      <w:u w:val="single"/>
    </w:rPr>
  </w:style>
  <w:style w:type="character" w:customStyle="1" w:styleId="Heading1Char">
    <w:name w:val="Heading 1 Char"/>
    <w:basedOn w:val="DefaultParagraphFont"/>
    <w:link w:val="Heading1"/>
    <w:uiPriority w:val="9"/>
    <w:rsid w:val="00154948"/>
    <w:rPr>
      <w:rFonts w:asciiTheme="majorHAnsi" w:eastAsiaTheme="majorEastAsia" w:hAnsiTheme="majorHAnsi" w:cstheme="majorBidi"/>
      <w:b/>
      <w:bCs/>
      <w:i/>
      <w:iCs/>
      <w:color w:val="365F91" w:themeColor="accent1" w:themeShade="BF"/>
      <w:lang w:bidi="ar-SA"/>
    </w:rPr>
  </w:style>
  <w:style w:type="paragraph" w:customStyle="1" w:styleId="Style1">
    <w:name w:val="Style1"/>
    <w:basedOn w:val="Normal"/>
    <w:link w:val="Style1Char"/>
    <w:qFormat/>
    <w:rsid w:val="00154948"/>
    <w:pPr>
      <w:autoSpaceDE w:val="0"/>
      <w:autoSpaceDN w:val="0"/>
      <w:adjustRightInd w:val="0"/>
      <w:spacing w:after="0" w:line="240" w:lineRule="auto"/>
      <w:jc w:val="right"/>
    </w:pPr>
    <w:rPr>
      <w:rFonts w:cs="B Nazanin"/>
      <w:sz w:val="24"/>
      <w:szCs w:val="24"/>
    </w:rPr>
  </w:style>
  <w:style w:type="character" w:customStyle="1" w:styleId="Style1Char">
    <w:name w:val="Style1 Char"/>
    <w:basedOn w:val="DefaultParagraphFont"/>
    <w:link w:val="Style1"/>
    <w:rsid w:val="00154948"/>
    <w:rPr>
      <w:rFonts w:cs="B Nazani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hyperlink" Target="http://www.ncbi.nlm.nih.gov/pubmed/23064621" TargetMode="External"/><Relationship Id="rId3" Type="http://schemas.openxmlformats.org/officeDocument/2006/relationships/webSettings" Target="webSettings.xml"/><Relationship Id="rId7" Type="http://schemas.openxmlformats.org/officeDocument/2006/relationships/hyperlink" Target="http://www.sciencedirect.com/science/article/pii/S2211034811000058" TargetMode="External"/><Relationship Id="rId12" Type="http://schemas.openxmlformats.org/officeDocument/2006/relationships/hyperlink" Target="http://www.ncbi.nlm.nih.gov/pubmed?term=Tanaka%20K%5BAuthor%5D&amp;cauthor=true&amp;cauthor_uid=2316682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ciencedirect.com/science/article/pii/S0303846710000934" TargetMode="External"/><Relationship Id="rId11" Type="http://schemas.openxmlformats.org/officeDocument/2006/relationships/hyperlink" Target="http://www.ncbi.nlm.nih.gov/pubmed?term=Tahara%20M%5BAuthor%5D&amp;cauthor=true&amp;cauthor_uid=23166826" TargetMode="External"/><Relationship Id="rId5" Type="http://schemas.openxmlformats.org/officeDocument/2006/relationships/hyperlink" Target="http://www.sciencedirect.com/science/article/pii/S1474442206705725" TargetMode="External"/><Relationship Id="rId15" Type="http://schemas.openxmlformats.org/officeDocument/2006/relationships/hyperlink" Target="http://www.sciencedirect.com/science/article/pii/S0022510X09712948" TargetMode="External"/><Relationship Id="rId10" Type="http://schemas.openxmlformats.org/officeDocument/2006/relationships/hyperlink" Target="http://www.ncbi.nlm.nih.gov/pubmed?term=Motoyama%20R%5BAuthor%5D&amp;cauthor=true&amp;cauthor_uid=23166826" TargetMode="External"/><Relationship Id="rId4" Type="http://schemas.openxmlformats.org/officeDocument/2006/relationships/hyperlink" Target="http://www.sciencedirect.com/science/article/pii/S1474442211702745" TargetMode="External"/><Relationship Id="rId9" Type="http://schemas.openxmlformats.org/officeDocument/2006/relationships/hyperlink" Target="http://www.ncbi.nlm.nih.gov/pubmed?term=Tanaka%20M%5BAuthor%5D&amp;cauthor=true&amp;cauthor_uid=23166826" TargetMode="External"/><Relationship Id="rId14" Type="http://schemas.openxmlformats.org/officeDocument/2006/relationships/hyperlink" Target="http://www.sciencedirect.com/science/article/pii/S0022510X1170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SUMS</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eizadi</cp:lastModifiedBy>
  <cp:revision>36</cp:revision>
  <dcterms:created xsi:type="dcterms:W3CDTF">2011-12-25T20:16:00Z</dcterms:created>
  <dcterms:modified xsi:type="dcterms:W3CDTF">2012-06-26T19:23:00Z</dcterms:modified>
</cp:coreProperties>
</file>