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7F" w:rsidRPr="006256A8" w:rsidRDefault="0080557F" w:rsidP="0080557F">
      <w:pPr>
        <w:jc w:val="lowKashida"/>
        <w:rPr>
          <w:rFonts w:cs="Times New Roman"/>
          <w:b/>
          <w:bCs/>
          <w:color w:val="000000"/>
        </w:rPr>
      </w:pPr>
      <w:r w:rsidRPr="006256A8">
        <w:rPr>
          <w:rFonts w:cs="Times New Roman"/>
          <w:b/>
          <w:bCs/>
          <w:color w:val="000000"/>
        </w:rPr>
        <w:t xml:space="preserve">Scientific evaluation of the prescribed herbs by Avicenna for the management of post </w:t>
      </w:r>
      <w:proofErr w:type="spellStart"/>
      <w:r w:rsidRPr="006256A8">
        <w:rPr>
          <w:rFonts w:cs="Times New Roman"/>
          <w:b/>
          <w:bCs/>
          <w:color w:val="000000"/>
        </w:rPr>
        <w:t>hemorrhoidectomy</w:t>
      </w:r>
      <w:proofErr w:type="spellEnd"/>
      <w:r w:rsidRPr="006256A8">
        <w:rPr>
          <w:rFonts w:cs="Times New Roman"/>
          <w:b/>
          <w:bCs/>
          <w:color w:val="000000"/>
        </w:rPr>
        <w:t xml:space="preserve"> complications</w:t>
      </w:r>
    </w:p>
    <w:p w:rsidR="0080557F" w:rsidRPr="006256A8" w:rsidRDefault="0080557F" w:rsidP="0080557F">
      <w:pPr>
        <w:spacing w:line="480" w:lineRule="auto"/>
        <w:rPr>
          <w:rFonts w:cs="Times New Roman"/>
          <w:b/>
          <w:bCs/>
          <w:color w:val="000000"/>
        </w:rPr>
      </w:pPr>
    </w:p>
    <w:p w:rsidR="0080557F" w:rsidRPr="006256A8" w:rsidRDefault="0080557F" w:rsidP="0080557F">
      <w:pPr>
        <w:autoSpaceDE w:val="0"/>
        <w:autoSpaceDN w:val="0"/>
        <w:adjustRightInd w:val="0"/>
        <w:spacing w:after="0" w:line="480" w:lineRule="auto"/>
        <w:rPr>
          <w:rFonts w:cs="Times New Roman"/>
          <w:color w:val="0D0D0D"/>
          <w:sz w:val="18"/>
          <w:szCs w:val="18"/>
          <w:vertAlign w:val="superscript"/>
        </w:rPr>
      </w:pPr>
      <w:proofErr w:type="spellStart"/>
      <w:r w:rsidRPr="006256A8">
        <w:rPr>
          <w:rFonts w:cs="Times New Roman"/>
          <w:color w:val="0D0D0D"/>
          <w:sz w:val="18"/>
          <w:szCs w:val="18"/>
        </w:rPr>
        <w:t>Sahar</w:t>
      </w:r>
      <w:proofErr w:type="spellEnd"/>
      <w:r w:rsidRPr="006256A8">
        <w:rPr>
          <w:rFonts w:cs="Times New Roman"/>
          <w:color w:val="0D0D0D"/>
          <w:sz w:val="18"/>
          <w:szCs w:val="18"/>
        </w:rPr>
        <w:t xml:space="preserve"> Dehdari</w:t>
      </w:r>
      <w:r w:rsidRPr="006256A8">
        <w:rPr>
          <w:rFonts w:cs="Times New Roman"/>
          <w:color w:val="0D0D0D"/>
          <w:sz w:val="18"/>
          <w:szCs w:val="18"/>
          <w:vertAlign w:val="superscript"/>
        </w:rPr>
        <w:t>1</w:t>
      </w:r>
      <w:r w:rsidRPr="006256A8">
        <w:rPr>
          <w:rFonts w:cs="Times New Roman"/>
          <w:color w:val="0D0D0D"/>
          <w:sz w:val="18"/>
          <w:szCs w:val="18"/>
        </w:rPr>
        <w:t xml:space="preserve">, </w:t>
      </w:r>
      <w:proofErr w:type="spellStart"/>
      <w:r w:rsidRPr="006256A8">
        <w:rPr>
          <w:rFonts w:cs="Times New Roman"/>
          <w:color w:val="0D0D0D"/>
          <w:sz w:val="18"/>
          <w:szCs w:val="18"/>
        </w:rPr>
        <w:t>Homa</w:t>
      </w:r>
      <w:proofErr w:type="spellEnd"/>
      <w:r w:rsidRPr="006256A8">
        <w:rPr>
          <w:rFonts w:cs="Times New Roman"/>
          <w:color w:val="0D0D0D"/>
          <w:sz w:val="18"/>
          <w:szCs w:val="18"/>
        </w:rPr>
        <w:t xml:space="preserve"> Hajimehdipoor</w:t>
      </w:r>
      <w:r w:rsidRPr="006256A8">
        <w:rPr>
          <w:rFonts w:cs="Times New Roman"/>
          <w:color w:val="0D0D0D"/>
          <w:sz w:val="18"/>
          <w:szCs w:val="18"/>
          <w:vertAlign w:val="superscript"/>
        </w:rPr>
        <w:t>2</w:t>
      </w:r>
      <w:r w:rsidRPr="006256A8">
        <w:rPr>
          <w:rFonts w:cs="Times New Roman"/>
          <w:color w:val="0D0D0D"/>
          <w:sz w:val="18"/>
          <w:szCs w:val="18"/>
        </w:rPr>
        <w:t xml:space="preserve">, </w:t>
      </w:r>
      <w:proofErr w:type="spellStart"/>
      <w:proofErr w:type="gramStart"/>
      <w:r w:rsidRPr="006256A8">
        <w:rPr>
          <w:rFonts w:cs="Times New Roman"/>
          <w:color w:val="0D0D0D"/>
          <w:sz w:val="18"/>
          <w:szCs w:val="18"/>
        </w:rPr>
        <w:t>Somayeh</w:t>
      </w:r>
      <w:proofErr w:type="spellEnd"/>
      <w:r w:rsidRPr="006256A8">
        <w:rPr>
          <w:rFonts w:cs="Times New Roman"/>
          <w:color w:val="0D0D0D"/>
          <w:sz w:val="18"/>
          <w:szCs w:val="18"/>
        </w:rPr>
        <w:t xml:space="preserve">  </w:t>
      </w:r>
      <w:proofErr w:type="spellStart"/>
      <w:r w:rsidRPr="006256A8">
        <w:rPr>
          <w:rFonts w:cs="Times New Roman"/>
          <w:color w:val="0D0D0D"/>
          <w:sz w:val="18"/>
          <w:szCs w:val="18"/>
        </w:rPr>
        <w:t>Esmaeili</w:t>
      </w:r>
      <w:proofErr w:type="spellEnd"/>
      <w:proofErr w:type="gramEnd"/>
      <w:r w:rsidRPr="006256A8">
        <w:rPr>
          <w:rFonts w:cs="Times New Roman"/>
          <w:color w:val="0D0D0D"/>
          <w:sz w:val="18"/>
          <w:szCs w:val="18"/>
        </w:rPr>
        <w:t xml:space="preserve"> </w:t>
      </w:r>
      <w:r w:rsidRPr="006256A8">
        <w:rPr>
          <w:rFonts w:cs="Times New Roman"/>
          <w:color w:val="0D0D0D"/>
          <w:sz w:val="18"/>
          <w:szCs w:val="18"/>
          <w:vertAlign w:val="superscript"/>
        </w:rPr>
        <w:t>2*</w:t>
      </w:r>
      <w:r w:rsidRPr="006256A8">
        <w:rPr>
          <w:rFonts w:cs="Times New Roman"/>
          <w:color w:val="0D0D0D"/>
          <w:sz w:val="18"/>
          <w:szCs w:val="18"/>
        </w:rPr>
        <w:t xml:space="preserve">, </w:t>
      </w:r>
      <w:proofErr w:type="spellStart"/>
      <w:r w:rsidRPr="006256A8">
        <w:rPr>
          <w:rFonts w:cs="Times New Roman"/>
          <w:color w:val="0D0D0D"/>
          <w:sz w:val="18"/>
          <w:szCs w:val="18"/>
        </w:rPr>
        <w:t>Rasool</w:t>
      </w:r>
      <w:proofErr w:type="spellEnd"/>
      <w:r w:rsidRPr="006256A8">
        <w:rPr>
          <w:rFonts w:cs="Times New Roman"/>
          <w:color w:val="0D0D0D"/>
          <w:sz w:val="18"/>
          <w:szCs w:val="18"/>
        </w:rPr>
        <w:t xml:space="preserve"> Choopani</w:t>
      </w:r>
      <w:r w:rsidRPr="006256A8">
        <w:rPr>
          <w:rFonts w:cs="Times New Roman"/>
          <w:color w:val="0D0D0D"/>
          <w:sz w:val="18"/>
          <w:szCs w:val="18"/>
          <w:vertAlign w:val="superscript"/>
        </w:rPr>
        <w:t>3</w:t>
      </w:r>
    </w:p>
    <w:p w:rsidR="0080557F" w:rsidRPr="006256A8" w:rsidRDefault="0080557F" w:rsidP="0080557F">
      <w:pPr>
        <w:autoSpaceDE w:val="0"/>
        <w:autoSpaceDN w:val="0"/>
        <w:adjustRightInd w:val="0"/>
        <w:spacing w:after="0" w:line="480" w:lineRule="auto"/>
        <w:rPr>
          <w:rFonts w:cs="Times New Roman"/>
          <w:color w:val="0D0D0D"/>
          <w:sz w:val="18"/>
          <w:szCs w:val="18"/>
        </w:rPr>
      </w:pPr>
    </w:p>
    <w:p w:rsidR="0080557F" w:rsidRPr="006256A8" w:rsidRDefault="0080557F" w:rsidP="0080557F">
      <w:pPr>
        <w:autoSpaceDE w:val="0"/>
        <w:autoSpaceDN w:val="0"/>
        <w:adjustRightInd w:val="0"/>
        <w:spacing w:after="0"/>
        <w:rPr>
          <w:rFonts w:cs="Times New Roman"/>
          <w:i/>
          <w:iCs/>
          <w:color w:val="0D0D0D"/>
          <w:sz w:val="18"/>
          <w:szCs w:val="18"/>
        </w:rPr>
      </w:pPr>
      <w:proofErr w:type="gramStart"/>
      <w:r w:rsidRPr="006256A8">
        <w:rPr>
          <w:rFonts w:cs="Times New Roman"/>
          <w:i/>
          <w:iCs/>
          <w:color w:val="0D0D0D"/>
          <w:sz w:val="18"/>
          <w:szCs w:val="18"/>
          <w:vertAlign w:val="superscript"/>
        </w:rPr>
        <w:t>1</w:t>
      </w:r>
      <w:r w:rsidRPr="006256A8">
        <w:rPr>
          <w:rFonts w:cs="Times New Roman"/>
          <w:i/>
          <w:iCs/>
          <w:color w:val="0D0D0D"/>
          <w:sz w:val="18"/>
          <w:szCs w:val="18"/>
        </w:rPr>
        <w:t xml:space="preserve">Department of Traditional Pharmacy, School of Traditional Medicine, </w:t>
      </w:r>
      <w:proofErr w:type="spellStart"/>
      <w:r w:rsidRPr="006256A8">
        <w:rPr>
          <w:rFonts w:cs="Times New Roman"/>
          <w:i/>
          <w:iCs/>
          <w:color w:val="0D0D0D"/>
          <w:sz w:val="18"/>
          <w:szCs w:val="18"/>
        </w:rPr>
        <w:t>Shahid</w:t>
      </w:r>
      <w:proofErr w:type="spell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</w:t>
      </w:r>
      <w:proofErr w:type="spellStart"/>
      <w:r w:rsidRPr="006256A8">
        <w:rPr>
          <w:rFonts w:cs="Times New Roman"/>
          <w:i/>
          <w:iCs/>
          <w:color w:val="0D0D0D"/>
          <w:sz w:val="18"/>
          <w:szCs w:val="18"/>
        </w:rPr>
        <w:t>Beheshti</w:t>
      </w:r>
      <w:proofErr w:type="spell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University of Medical Sciences, Tehran, Iran.</w:t>
      </w:r>
      <w:proofErr w:type="gramEnd"/>
    </w:p>
    <w:p w:rsidR="0080557F" w:rsidRPr="006256A8" w:rsidRDefault="0080557F" w:rsidP="0080557F">
      <w:pPr>
        <w:autoSpaceDE w:val="0"/>
        <w:autoSpaceDN w:val="0"/>
        <w:adjustRightInd w:val="0"/>
        <w:spacing w:after="0"/>
        <w:rPr>
          <w:rFonts w:cs="Times New Roman"/>
          <w:i/>
          <w:iCs/>
          <w:color w:val="0D0D0D"/>
          <w:sz w:val="18"/>
          <w:szCs w:val="18"/>
        </w:rPr>
      </w:pPr>
      <w:r w:rsidRPr="006256A8">
        <w:rPr>
          <w:rFonts w:cs="Times New Roman"/>
          <w:i/>
          <w:iCs/>
          <w:color w:val="0D0D0D"/>
          <w:sz w:val="18"/>
          <w:szCs w:val="18"/>
          <w:vertAlign w:val="superscript"/>
        </w:rPr>
        <w:t xml:space="preserve">2 </w:t>
      </w:r>
      <w:r w:rsidRPr="006256A8">
        <w:rPr>
          <w:rFonts w:cs="Times New Roman"/>
          <w:i/>
          <w:iCs/>
          <w:color w:val="0D0D0D"/>
          <w:sz w:val="18"/>
          <w:szCs w:val="18"/>
        </w:rPr>
        <w:t xml:space="preserve">Traditional </w:t>
      </w:r>
      <w:proofErr w:type="gramStart"/>
      <w:r w:rsidRPr="006256A8">
        <w:rPr>
          <w:rFonts w:cs="Times New Roman"/>
          <w:i/>
          <w:iCs/>
          <w:color w:val="0D0D0D"/>
          <w:sz w:val="18"/>
          <w:szCs w:val="18"/>
        </w:rPr>
        <w:t>Medicine</w:t>
      </w:r>
      <w:proofErr w:type="gram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and </w:t>
      </w:r>
      <w:proofErr w:type="spellStart"/>
      <w:r w:rsidRPr="006256A8">
        <w:rPr>
          <w:rFonts w:cs="Times New Roman"/>
          <w:i/>
          <w:iCs/>
          <w:color w:val="0D0D0D"/>
          <w:sz w:val="18"/>
          <w:szCs w:val="18"/>
        </w:rPr>
        <w:t>Materia</w:t>
      </w:r>
      <w:proofErr w:type="spell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</w:t>
      </w:r>
      <w:proofErr w:type="spellStart"/>
      <w:r w:rsidRPr="006256A8">
        <w:rPr>
          <w:rFonts w:cs="Times New Roman"/>
          <w:i/>
          <w:iCs/>
          <w:color w:val="0D0D0D"/>
          <w:sz w:val="18"/>
          <w:szCs w:val="18"/>
        </w:rPr>
        <w:t>Medica</w:t>
      </w:r>
      <w:proofErr w:type="spell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Research Center and Department of Traditional Pharmacy, School of Traditional Medicine, </w:t>
      </w:r>
      <w:proofErr w:type="spellStart"/>
      <w:r w:rsidRPr="006256A8">
        <w:rPr>
          <w:rFonts w:cs="Times New Roman"/>
          <w:i/>
          <w:iCs/>
          <w:color w:val="0D0D0D"/>
          <w:sz w:val="18"/>
          <w:szCs w:val="18"/>
        </w:rPr>
        <w:t>Shahid</w:t>
      </w:r>
      <w:proofErr w:type="spell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</w:t>
      </w:r>
      <w:proofErr w:type="spellStart"/>
      <w:r w:rsidRPr="006256A8">
        <w:rPr>
          <w:rFonts w:cs="Times New Roman"/>
          <w:i/>
          <w:iCs/>
          <w:color w:val="0D0D0D"/>
          <w:sz w:val="18"/>
          <w:szCs w:val="18"/>
        </w:rPr>
        <w:t>Beheshti</w:t>
      </w:r>
      <w:proofErr w:type="spell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University of Medical Sciences, Tehran, Iran.</w:t>
      </w:r>
    </w:p>
    <w:p w:rsidR="0080557F" w:rsidRPr="006256A8" w:rsidRDefault="0080557F" w:rsidP="0080557F">
      <w:pPr>
        <w:spacing w:after="0"/>
        <w:jc w:val="both"/>
        <w:rPr>
          <w:rFonts w:cs="Times New Roman"/>
          <w:i/>
          <w:iCs/>
          <w:color w:val="0D0D0D"/>
          <w:sz w:val="18"/>
          <w:szCs w:val="18"/>
        </w:rPr>
      </w:pPr>
      <w:r w:rsidRPr="006256A8">
        <w:rPr>
          <w:rFonts w:cs="Times New Roman"/>
          <w:i/>
          <w:iCs/>
          <w:color w:val="0D0D0D"/>
          <w:sz w:val="18"/>
          <w:szCs w:val="18"/>
          <w:vertAlign w:val="superscript"/>
        </w:rPr>
        <w:t>3</w:t>
      </w:r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</w:t>
      </w:r>
      <w:proofErr w:type="gramStart"/>
      <w:r w:rsidRPr="006256A8">
        <w:rPr>
          <w:rFonts w:cs="Times New Roman"/>
          <w:i/>
          <w:iCs/>
          <w:color w:val="0D0D0D"/>
          <w:sz w:val="18"/>
          <w:szCs w:val="18"/>
        </w:rPr>
        <w:t>Department</w:t>
      </w:r>
      <w:proofErr w:type="gram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of Traditional Medicine, School of Traditional Medicine, </w:t>
      </w:r>
      <w:proofErr w:type="spellStart"/>
      <w:r w:rsidRPr="006256A8">
        <w:rPr>
          <w:rFonts w:cs="Times New Roman"/>
          <w:i/>
          <w:iCs/>
          <w:color w:val="0D0D0D"/>
          <w:sz w:val="18"/>
          <w:szCs w:val="18"/>
        </w:rPr>
        <w:t>Shahid</w:t>
      </w:r>
      <w:proofErr w:type="spell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</w:t>
      </w:r>
      <w:proofErr w:type="spellStart"/>
      <w:r w:rsidRPr="006256A8">
        <w:rPr>
          <w:rFonts w:cs="Times New Roman"/>
          <w:i/>
          <w:iCs/>
          <w:color w:val="0D0D0D"/>
          <w:sz w:val="18"/>
          <w:szCs w:val="18"/>
        </w:rPr>
        <w:t>Beheshti</w:t>
      </w:r>
      <w:proofErr w:type="spell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University of Medical Sciences, </w:t>
      </w:r>
    </w:p>
    <w:p w:rsidR="0080557F" w:rsidRPr="006256A8" w:rsidRDefault="0080557F" w:rsidP="0080557F">
      <w:pPr>
        <w:rPr>
          <w:rFonts w:cs="Times New Roman"/>
          <w:i/>
          <w:iCs/>
          <w:color w:val="0D0D0D"/>
          <w:sz w:val="18"/>
          <w:szCs w:val="18"/>
        </w:rPr>
      </w:pPr>
      <w:r w:rsidRPr="006256A8">
        <w:rPr>
          <w:rFonts w:cs="Times New Roman"/>
          <w:i/>
          <w:iCs/>
          <w:color w:val="0D0D0D"/>
          <w:sz w:val="18"/>
          <w:szCs w:val="18"/>
        </w:rPr>
        <w:t>Tehran, Iran.</w:t>
      </w:r>
    </w:p>
    <w:p w:rsidR="0080557F" w:rsidRPr="006256A8" w:rsidRDefault="0080557F" w:rsidP="0080557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D0D0D"/>
          <w:sz w:val="18"/>
          <w:szCs w:val="18"/>
        </w:rPr>
      </w:pPr>
      <w:r w:rsidRPr="006256A8">
        <w:rPr>
          <w:rFonts w:cs="Times New Roman"/>
          <w:i/>
          <w:iCs/>
          <w:color w:val="0D0D0D"/>
          <w:sz w:val="18"/>
          <w:szCs w:val="18"/>
        </w:rPr>
        <w:t xml:space="preserve">*Corresponding author: </w:t>
      </w:r>
      <w:proofErr w:type="spellStart"/>
      <w:r w:rsidRPr="006256A8">
        <w:rPr>
          <w:rFonts w:cs="Times New Roman"/>
          <w:i/>
          <w:iCs/>
          <w:color w:val="0D0D0D"/>
          <w:sz w:val="18"/>
          <w:szCs w:val="18"/>
        </w:rPr>
        <w:t>Somayeh</w:t>
      </w:r>
      <w:proofErr w:type="spell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</w:t>
      </w:r>
      <w:proofErr w:type="spellStart"/>
      <w:r w:rsidRPr="006256A8">
        <w:rPr>
          <w:rFonts w:cs="Times New Roman"/>
          <w:i/>
          <w:iCs/>
          <w:color w:val="0D0D0D"/>
          <w:sz w:val="18"/>
          <w:szCs w:val="18"/>
        </w:rPr>
        <w:t>Esmaeili</w:t>
      </w:r>
      <w:proofErr w:type="spell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, Traditional Medicine and </w:t>
      </w:r>
      <w:proofErr w:type="spellStart"/>
      <w:r w:rsidRPr="006256A8">
        <w:rPr>
          <w:rFonts w:cs="Times New Roman"/>
          <w:i/>
          <w:iCs/>
          <w:color w:val="0D0D0D"/>
          <w:sz w:val="18"/>
          <w:szCs w:val="18"/>
        </w:rPr>
        <w:t>Materia</w:t>
      </w:r>
      <w:proofErr w:type="spell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</w:t>
      </w:r>
      <w:proofErr w:type="spellStart"/>
      <w:r w:rsidRPr="006256A8">
        <w:rPr>
          <w:rFonts w:cs="Times New Roman"/>
          <w:i/>
          <w:iCs/>
          <w:color w:val="0D0D0D"/>
          <w:sz w:val="18"/>
          <w:szCs w:val="18"/>
        </w:rPr>
        <w:t>Medica</w:t>
      </w:r>
      <w:proofErr w:type="spell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Research Center and Department of Traditional Pharmacy, School of Traditional Medicine, </w:t>
      </w:r>
      <w:proofErr w:type="spellStart"/>
      <w:r w:rsidRPr="006256A8">
        <w:rPr>
          <w:rFonts w:cs="Times New Roman"/>
          <w:i/>
          <w:iCs/>
          <w:color w:val="0D0D0D"/>
          <w:sz w:val="18"/>
          <w:szCs w:val="18"/>
        </w:rPr>
        <w:t>Shahid</w:t>
      </w:r>
      <w:proofErr w:type="spell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</w:t>
      </w:r>
      <w:proofErr w:type="spellStart"/>
      <w:r w:rsidRPr="006256A8">
        <w:rPr>
          <w:rFonts w:cs="Times New Roman"/>
          <w:i/>
          <w:iCs/>
          <w:color w:val="0D0D0D"/>
          <w:sz w:val="18"/>
          <w:szCs w:val="18"/>
        </w:rPr>
        <w:t>Beheshti</w:t>
      </w:r>
      <w:proofErr w:type="spellEnd"/>
      <w:r w:rsidRPr="006256A8">
        <w:rPr>
          <w:rFonts w:cs="Times New Roman"/>
          <w:i/>
          <w:iCs/>
          <w:color w:val="0D0D0D"/>
          <w:sz w:val="18"/>
          <w:szCs w:val="18"/>
        </w:rPr>
        <w:t xml:space="preserve"> University of Medical Sciences, Tehran, Iran. Tel: +98-2188773525, Fax: +98-2188795008, E-mail: Sesmaeili@sbmu.ac.ir</w:t>
      </w:r>
    </w:p>
    <w:p w:rsidR="00337D02" w:rsidRDefault="00337D02"/>
    <w:p w:rsidR="0080557F" w:rsidRPr="00C36423" w:rsidRDefault="0080557F" w:rsidP="00C36423">
      <w:pPr>
        <w:jc w:val="both"/>
        <w:rPr>
          <w:sz w:val="24"/>
          <w:szCs w:val="24"/>
        </w:rPr>
      </w:pPr>
      <w:r w:rsidRPr="00C36423">
        <w:rPr>
          <w:sz w:val="24"/>
          <w:szCs w:val="24"/>
        </w:rPr>
        <w:t>Total page word count:</w:t>
      </w:r>
      <w:r w:rsidR="00C36423" w:rsidRPr="00C36423">
        <w:rPr>
          <w:sz w:val="24"/>
          <w:szCs w:val="24"/>
        </w:rPr>
        <w:t xml:space="preserve"> 5936</w:t>
      </w:r>
    </w:p>
    <w:p w:rsidR="0080557F" w:rsidRPr="00C36423" w:rsidRDefault="0080557F" w:rsidP="00C36423">
      <w:pPr>
        <w:jc w:val="both"/>
        <w:rPr>
          <w:sz w:val="24"/>
          <w:szCs w:val="24"/>
        </w:rPr>
      </w:pPr>
      <w:r w:rsidRPr="00C36423">
        <w:rPr>
          <w:sz w:val="24"/>
          <w:szCs w:val="24"/>
        </w:rPr>
        <w:t>Abstract word count</w:t>
      </w:r>
      <w:bookmarkStart w:id="0" w:name="_GoBack"/>
      <w:bookmarkEnd w:id="0"/>
      <w:r w:rsidRPr="00C36423">
        <w:rPr>
          <w:sz w:val="24"/>
          <w:szCs w:val="24"/>
        </w:rPr>
        <w:t>:</w:t>
      </w:r>
      <w:r w:rsidR="00C36423" w:rsidRPr="00C36423">
        <w:rPr>
          <w:sz w:val="24"/>
          <w:szCs w:val="24"/>
        </w:rPr>
        <w:t xml:space="preserve"> 242</w:t>
      </w:r>
    </w:p>
    <w:p w:rsidR="0080557F" w:rsidRDefault="0080557F"/>
    <w:p w:rsidR="0080557F" w:rsidRPr="006256A8" w:rsidRDefault="0080557F" w:rsidP="0080557F">
      <w:pPr>
        <w:spacing w:line="48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6256A8">
        <w:rPr>
          <w:rFonts w:cs="Times New Roman"/>
          <w:b/>
          <w:bCs/>
          <w:color w:val="000000"/>
          <w:sz w:val="24"/>
          <w:szCs w:val="24"/>
        </w:rPr>
        <w:t>Acknowledgements</w:t>
      </w:r>
    </w:p>
    <w:p w:rsidR="0080557F" w:rsidRDefault="0080557F" w:rsidP="0080557F">
      <w:pPr>
        <w:spacing w:line="480" w:lineRule="auto"/>
        <w:jc w:val="both"/>
        <w:rPr>
          <w:rFonts w:cs="Times New Roman"/>
          <w:color w:val="000000"/>
          <w:sz w:val="24"/>
          <w:szCs w:val="24"/>
        </w:rPr>
      </w:pPr>
      <w:r w:rsidRPr="006256A8">
        <w:rPr>
          <w:rFonts w:cs="Times New Roman"/>
          <w:color w:val="000000"/>
          <w:sz w:val="24"/>
          <w:szCs w:val="24"/>
        </w:rPr>
        <w:t>This article was a part of Ph.D. thesis (</w:t>
      </w:r>
      <w:proofErr w:type="spellStart"/>
      <w:r w:rsidRPr="006256A8">
        <w:rPr>
          <w:rFonts w:cs="Times New Roman"/>
          <w:color w:val="000000"/>
          <w:sz w:val="24"/>
          <w:szCs w:val="24"/>
        </w:rPr>
        <w:t>Sahar</w:t>
      </w:r>
      <w:proofErr w:type="spellEnd"/>
      <w:r w:rsidRPr="006256A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6256A8">
        <w:rPr>
          <w:rFonts w:cs="Times New Roman"/>
          <w:color w:val="000000"/>
          <w:sz w:val="24"/>
          <w:szCs w:val="24"/>
        </w:rPr>
        <w:t>Dehdari</w:t>
      </w:r>
      <w:proofErr w:type="spellEnd"/>
      <w:r w:rsidRPr="006256A8">
        <w:rPr>
          <w:rFonts w:cs="Times New Roman"/>
          <w:color w:val="000000"/>
          <w:sz w:val="24"/>
          <w:szCs w:val="24"/>
        </w:rPr>
        <w:t xml:space="preserve">, No. 171), Traditional Pharmacy, School of Traditional Medicine, </w:t>
      </w:r>
      <w:proofErr w:type="spellStart"/>
      <w:r w:rsidRPr="006256A8">
        <w:rPr>
          <w:rFonts w:cs="Times New Roman"/>
          <w:color w:val="000000"/>
          <w:sz w:val="24"/>
          <w:szCs w:val="24"/>
        </w:rPr>
        <w:t>Shahid</w:t>
      </w:r>
      <w:proofErr w:type="spellEnd"/>
      <w:r w:rsidRPr="006256A8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6256A8">
        <w:rPr>
          <w:rFonts w:cs="Times New Roman"/>
          <w:color w:val="000000"/>
          <w:sz w:val="24"/>
          <w:szCs w:val="24"/>
        </w:rPr>
        <w:t>Beheshti</w:t>
      </w:r>
      <w:proofErr w:type="spellEnd"/>
      <w:r w:rsidRPr="006256A8">
        <w:rPr>
          <w:rFonts w:cs="Times New Roman"/>
          <w:color w:val="000000"/>
          <w:sz w:val="24"/>
          <w:szCs w:val="24"/>
        </w:rPr>
        <w:t xml:space="preserve"> University of Medical Sciences, Tehran, Iran.</w:t>
      </w:r>
    </w:p>
    <w:p w:rsidR="0080557F" w:rsidRDefault="0080557F"/>
    <w:sectPr w:rsidR="00805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AB"/>
    <w:rsid w:val="00337D02"/>
    <w:rsid w:val="0080557F"/>
    <w:rsid w:val="00C36423"/>
    <w:rsid w:val="00F1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57F"/>
    <w:rPr>
      <w:rFonts w:ascii="Times New Roman" w:eastAsia="Calibri" w:hAnsi="Times New Roman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57F"/>
    <w:rPr>
      <w:rFonts w:ascii="Times New Roman" w:eastAsia="Calibri" w:hAnsi="Times New Roman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2016-12-12T08:21:00Z</dcterms:created>
  <dcterms:modified xsi:type="dcterms:W3CDTF">2016-12-12T09:10:00Z</dcterms:modified>
</cp:coreProperties>
</file>