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D" w:rsidRPr="002E713D" w:rsidRDefault="002E713D" w:rsidP="002E713D">
      <w:pPr>
        <w:spacing w:line="240" w:lineRule="auto"/>
        <w:jc w:val="both"/>
        <w:rPr>
          <w:rFonts w:eastAsia="Calibri"/>
          <w:sz w:val="20"/>
          <w:szCs w:val="20"/>
        </w:rPr>
      </w:pPr>
      <w:proofErr w:type="gramStart"/>
      <w:r w:rsidRPr="002E713D">
        <w:rPr>
          <w:rFonts w:eastAsia="Calibri"/>
          <w:sz w:val="20"/>
          <w:szCs w:val="20"/>
        </w:rPr>
        <w:t>Table 1: Baseline characteristics of patients.</w:t>
      </w:r>
      <w:proofErr w:type="gramEnd"/>
    </w:p>
    <w:p w:rsidR="002E713D" w:rsidRPr="002E713D" w:rsidRDefault="002E713D" w:rsidP="002E713D">
      <w:pPr>
        <w:spacing w:line="240" w:lineRule="auto"/>
        <w:jc w:val="both"/>
        <w:rPr>
          <w:rFonts w:eastAsia="Calibri"/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337"/>
        <w:gridCol w:w="2070"/>
        <w:gridCol w:w="1778"/>
        <w:gridCol w:w="1568"/>
      </w:tblGrid>
      <w:tr w:rsidR="002E713D" w:rsidRPr="002E713D" w:rsidTr="009E1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Variable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Experimental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Control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p-Value</w:t>
            </w:r>
          </w:p>
        </w:tc>
      </w:tr>
      <w:tr w:rsidR="002E713D" w:rsidRPr="002E713D" w:rsidTr="009E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Gender (male)*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27 (75%)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25 (69.4%)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0.60</w:t>
            </w:r>
          </w:p>
        </w:tc>
      </w:tr>
      <w:tr w:rsidR="002E713D" w:rsidRPr="002E713D" w:rsidTr="009E1C39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Age (year)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8.72 ± 1.83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8.72 ± 2.72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0.42</w:t>
            </w:r>
          </w:p>
        </w:tc>
      </w:tr>
      <w:tr w:rsidR="002E713D" w:rsidRPr="002E713D" w:rsidTr="009E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BMI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17.77 ± 5.01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17.21 ± 2.79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0.66</w:t>
            </w:r>
          </w:p>
        </w:tc>
      </w:tr>
      <w:tr w:rsidR="002E713D" w:rsidRPr="002E713D" w:rsidTr="009E1C3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Night symptom scores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1.38 ± 1.39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1.94 ± 1.75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0.21</w:t>
            </w:r>
          </w:p>
        </w:tc>
      </w:tr>
      <w:tr w:rsidR="002E713D" w:rsidRPr="002E713D" w:rsidTr="009E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Morning symptoms scores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1.27  ± 1.32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1.38 ± 1.53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0.90</w:t>
            </w:r>
          </w:p>
        </w:tc>
      </w:tr>
      <w:tr w:rsidR="002E713D" w:rsidRPr="002E713D" w:rsidTr="009E1C39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Activity limitation scores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2.08 ± 2.11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1.22 ± 1.72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0.12</w:t>
            </w:r>
          </w:p>
        </w:tc>
      </w:tr>
      <w:tr w:rsidR="002E713D" w:rsidRPr="002E713D" w:rsidTr="009E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Shortness of breath scores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1.02 ± 1.36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1.22 ± 1.26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0.37</w:t>
            </w:r>
          </w:p>
        </w:tc>
      </w:tr>
      <w:tr w:rsidR="002E713D" w:rsidRPr="002E713D" w:rsidTr="009E1C3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Wheeze scores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1.33 ± 1.24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1.30 ± 1.26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0.81</w:t>
            </w:r>
          </w:p>
        </w:tc>
      </w:tr>
      <w:tr w:rsidR="002E713D" w:rsidRPr="002E713D" w:rsidTr="009E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short-acting bronchodilator scores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2.11 ± 1.28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1.94 ± 1.63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0.62</w:t>
            </w:r>
          </w:p>
        </w:tc>
      </w:tr>
      <w:tr w:rsidR="002E713D" w:rsidRPr="002E713D" w:rsidTr="009E1C3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FEV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bscript"/>
              </w:rPr>
              <w:t>1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%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99.77 ± 15.10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103.01 ± 19.70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0.15</w:t>
            </w:r>
          </w:p>
        </w:tc>
      </w:tr>
      <w:tr w:rsidR="002E713D" w:rsidRPr="002E713D" w:rsidTr="009E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</w:pPr>
            <w:r w:rsidRPr="002E713D">
              <w:rPr>
                <w:rFonts w:eastAsia="Calibri"/>
                <w:b w:val="0"/>
                <w:bCs w:val="0"/>
                <w:sz w:val="20"/>
                <w:szCs w:val="20"/>
              </w:rPr>
              <w:t>Total score of ACQ</w:t>
            </w:r>
            <w:r w:rsidRPr="002E713D">
              <w:rPr>
                <w:rFonts w:eastAsia="Calibri"/>
                <w:b w:val="0"/>
                <w:bCs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070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10.13 ± 4.22</w:t>
            </w:r>
          </w:p>
        </w:tc>
        <w:tc>
          <w:tcPr>
            <w:tcW w:w="177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9.47 ± 5.56</w:t>
            </w:r>
          </w:p>
        </w:tc>
        <w:tc>
          <w:tcPr>
            <w:tcW w:w="1568" w:type="dxa"/>
            <w:vAlign w:val="center"/>
          </w:tcPr>
          <w:p w:rsidR="002E713D" w:rsidRPr="002E713D" w:rsidRDefault="002E713D" w:rsidP="002E71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2E713D">
              <w:rPr>
                <w:rFonts w:eastAsia="Calibri"/>
                <w:sz w:val="20"/>
                <w:szCs w:val="20"/>
              </w:rPr>
              <w:t>0.32</w:t>
            </w:r>
          </w:p>
        </w:tc>
      </w:tr>
    </w:tbl>
    <w:p w:rsidR="002E713D" w:rsidRPr="002E713D" w:rsidRDefault="002E713D" w:rsidP="002E713D">
      <w:pPr>
        <w:spacing w:line="240" w:lineRule="auto"/>
        <w:jc w:val="both"/>
        <w:rPr>
          <w:rFonts w:eastAsia="Calibri"/>
          <w:sz w:val="20"/>
          <w:szCs w:val="20"/>
        </w:rPr>
      </w:pPr>
    </w:p>
    <w:p w:rsidR="002E713D" w:rsidRPr="002E713D" w:rsidRDefault="002E713D" w:rsidP="002E713D">
      <w:pPr>
        <w:spacing w:line="240" w:lineRule="auto"/>
        <w:jc w:val="both"/>
        <w:rPr>
          <w:rFonts w:eastAsia="Calibri"/>
          <w:sz w:val="20"/>
          <w:szCs w:val="20"/>
        </w:rPr>
      </w:pPr>
      <w:r w:rsidRPr="002E713D">
        <w:rPr>
          <w:rFonts w:eastAsia="Calibri"/>
          <w:sz w:val="20"/>
          <w:szCs w:val="20"/>
        </w:rPr>
        <w:t>*: Data presented as number of patients (percentage).</w:t>
      </w:r>
    </w:p>
    <w:p w:rsidR="002E713D" w:rsidRPr="002E713D" w:rsidRDefault="002E713D" w:rsidP="002E713D">
      <w:pPr>
        <w:spacing w:line="240" w:lineRule="auto"/>
        <w:jc w:val="both"/>
        <w:rPr>
          <w:rFonts w:eastAsia="Calibri"/>
          <w:sz w:val="20"/>
          <w:szCs w:val="20"/>
        </w:rPr>
      </w:pPr>
      <w:r w:rsidRPr="002E713D">
        <w:rPr>
          <w:rFonts w:eastAsia="Calibri"/>
          <w:sz w:val="20"/>
          <w:szCs w:val="20"/>
        </w:rPr>
        <w:t>**: Data presented as mean ± SD</w:t>
      </w:r>
    </w:p>
    <w:p w:rsidR="003740CD" w:rsidRDefault="003740CD" w:rsidP="003740CD">
      <w:pPr>
        <w:jc w:val="both"/>
        <w:rPr>
          <w:rFonts w:eastAsia="Calibri"/>
          <w:sz w:val="20"/>
          <w:szCs w:val="20"/>
        </w:rPr>
      </w:pPr>
    </w:p>
    <w:p w:rsidR="00A834AD" w:rsidRDefault="00A834AD" w:rsidP="003740CD">
      <w:pPr>
        <w:jc w:val="both"/>
        <w:rPr>
          <w:rFonts w:eastAsia="Calibri"/>
          <w:sz w:val="20"/>
          <w:szCs w:val="20"/>
        </w:rPr>
      </w:pPr>
      <w:bookmarkStart w:id="0" w:name="_GoBack"/>
      <w:bookmarkEnd w:id="0"/>
    </w:p>
    <w:p w:rsidR="003740CD" w:rsidRPr="006B2F4F" w:rsidRDefault="003740CD" w:rsidP="003740CD">
      <w:pPr>
        <w:jc w:val="both"/>
        <w:rPr>
          <w:rFonts w:eastAsia="Calibri"/>
          <w:sz w:val="20"/>
          <w:szCs w:val="20"/>
        </w:rPr>
      </w:pPr>
      <w:r w:rsidRPr="006B2F4F">
        <w:rPr>
          <w:rFonts w:eastAsia="Calibri"/>
          <w:sz w:val="20"/>
          <w:szCs w:val="20"/>
        </w:rPr>
        <w:t xml:space="preserve">Table 2: Change in </w:t>
      </w:r>
      <w:r>
        <w:rPr>
          <w:rFonts w:eastAsia="Calibri"/>
          <w:sz w:val="20"/>
          <w:szCs w:val="20"/>
        </w:rPr>
        <w:t xml:space="preserve">the </w:t>
      </w:r>
      <w:r w:rsidRPr="006B2F4F">
        <w:rPr>
          <w:rFonts w:eastAsia="Calibri"/>
          <w:sz w:val="20"/>
          <w:szCs w:val="20"/>
        </w:rPr>
        <w:t>variables after intervention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1650"/>
      </w:tblGrid>
      <w:tr w:rsidR="003740CD" w:rsidRPr="00460DB7" w:rsidTr="00AC5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460DB7" w:rsidRDefault="003740CD" w:rsidP="00247BD6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Variable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Experimental</w:t>
            </w:r>
          </w:p>
          <w:p w:rsidR="003740CD" w:rsidRPr="00460DB7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460DB7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(Mean ±SD)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Control</w:t>
            </w:r>
          </w:p>
          <w:p w:rsidR="003740CD" w:rsidRPr="00460DB7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460DB7">
              <w:rPr>
                <w:rFonts w:asciiTheme="majorBidi" w:eastAsia="Calibri" w:hAnsiTheme="majorBidi" w:cstheme="majorBidi"/>
                <w:b w:val="0"/>
                <w:bCs w:val="0"/>
                <w:sz w:val="18"/>
                <w:szCs w:val="18"/>
              </w:rPr>
              <w:t>(Mean ±SD)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P-Value</w:t>
            </w:r>
          </w:p>
        </w:tc>
      </w:tr>
      <w:tr w:rsidR="003740CD" w:rsidRPr="00460DB7" w:rsidTr="00AC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3740C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Night symptom scores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0.08 ± 0.36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0.50 ± 0.84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0.002</w:t>
            </w:r>
          </w:p>
        </w:tc>
      </w:tr>
      <w:tr w:rsidR="003740CD" w:rsidRPr="00460DB7" w:rsidTr="00AC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3740C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Morning symptoms scores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0.16  ± 0.44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0.58 ± 1.10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0.04</w:t>
            </w:r>
          </w:p>
        </w:tc>
      </w:tr>
      <w:tr w:rsidR="003740CD" w:rsidRPr="00460DB7" w:rsidTr="00AC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Activity limitation scores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0.22 ± 0.54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0.72 ± 1.30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0.03</w:t>
            </w:r>
          </w:p>
        </w:tc>
      </w:tr>
      <w:tr w:rsidR="003740CD" w:rsidRPr="00460DB7" w:rsidTr="00AC5D18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3740C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Shortness of breath scores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0.11 ± 0.31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0.41 ± 1.69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0.03</w:t>
            </w:r>
          </w:p>
        </w:tc>
      </w:tr>
      <w:tr w:rsidR="003740CD" w:rsidRPr="00460DB7" w:rsidTr="00AC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Wheeze scores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0.05 ± 0.23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0.52 ± 0.73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460DB7" w:rsidTr="00AC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Short-acting bronchodilator scores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0.02 ± 0.16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0.58 ± 1.22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0.02</w:t>
            </w:r>
          </w:p>
        </w:tc>
      </w:tr>
      <w:tr w:rsidR="003740CD" w:rsidRPr="00460DB7" w:rsidTr="00AC5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FEV</w:t>
            </w: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</w:rPr>
              <w:t>1</w:t>
            </w: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%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114.30 ± 25.47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122.31 ± 31.57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  <w:tr w:rsidR="003740CD" w:rsidRPr="00460DB7" w:rsidTr="00AC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3740C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Total score of ACQ</w:t>
            </w:r>
          </w:p>
        </w:tc>
        <w:tc>
          <w:tcPr>
            <w:tcW w:w="2268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1 ± 1.30</w:t>
            </w:r>
          </w:p>
        </w:tc>
        <w:tc>
          <w:tcPr>
            <w:tcW w:w="1842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3.38 ± 3.78</w:t>
            </w:r>
          </w:p>
        </w:tc>
        <w:tc>
          <w:tcPr>
            <w:tcW w:w="1650" w:type="dxa"/>
            <w:vAlign w:val="center"/>
          </w:tcPr>
          <w:p w:rsidR="003740CD" w:rsidRPr="00460DB7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460DB7">
              <w:rPr>
                <w:rFonts w:asciiTheme="majorBidi" w:hAnsiTheme="majorBidi" w:cstheme="majorBidi"/>
                <w:sz w:val="18"/>
                <w:szCs w:val="18"/>
              </w:rPr>
              <w:t>0.003</w:t>
            </w:r>
          </w:p>
        </w:tc>
      </w:tr>
    </w:tbl>
    <w:p w:rsidR="003740CD" w:rsidRDefault="003740CD" w:rsidP="003740CD">
      <w:pPr>
        <w:tabs>
          <w:tab w:val="left" w:pos="1249"/>
        </w:tabs>
        <w:autoSpaceDE w:val="0"/>
        <w:autoSpaceDN w:val="0"/>
        <w:adjustRightInd w:val="0"/>
        <w:spacing w:line="240" w:lineRule="auto"/>
        <w:rPr>
          <w:noProof/>
        </w:rPr>
      </w:pPr>
    </w:p>
    <w:p w:rsidR="003740CD" w:rsidRDefault="003740CD" w:rsidP="003740CD">
      <w:pPr>
        <w:tabs>
          <w:tab w:val="left" w:pos="1249"/>
        </w:tabs>
        <w:autoSpaceDE w:val="0"/>
        <w:autoSpaceDN w:val="0"/>
        <w:adjustRightInd w:val="0"/>
        <w:spacing w:line="240" w:lineRule="auto"/>
        <w:rPr>
          <w:noProof/>
        </w:rPr>
      </w:pPr>
    </w:p>
    <w:p w:rsidR="003740CD" w:rsidRPr="00AB482D" w:rsidRDefault="003740CD" w:rsidP="003740C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Table 3</w:t>
      </w:r>
      <w:r w:rsidRPr="006B2F4F">
        <w:rPr>
          <w:rFonts w:eastAsia="Calibri"/>
          <w:sz w:val="20"/>
          <w:szCs w:val="20"/>
        </w:rPr>
        <w:t xml:space="preserve">: </w:t>
      </w:r>
      <w:r>
        <w:rPr>
          <w:rFonts w:eastAsia="Calibri"/>
          <w:sz w:val="20"/>
          <w:szCs w:val="20"/>
        </w:rPr>
        <w:t xml:space="preserve">Changes in the </w:t>
      </w:r>
      <w:r w:rsidRPr="00BC4176">
        <w:rPr>
          <w:rFonts w:eastAsia="Calibri"/>
          <w:sz w:val="20"/>
          <w:szCs w:val="20"/>
        </w:rPr>
        <w:t>variables in the experimental group before and after intervention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1650"/>
      </w:tblGrid>
      <w:tr w:rsidR="003740CD" w:rsidRPr="00D159DC" w:rsidTr="00BA4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Default="003740CD" w:rsidP="00247BD6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Experimental group</w:t>
            </w:r>
          </w:p>
          <w:p w:rsidR="003740CD" w:rsidRPr="00D159DC" w:rsidRDefault="003740CD" w:rsidP="00247BD6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Variable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Before intervention</w:t>
            </w:r>
          </w:p>
          <w:p w:rsidR="003740CD" w:rsidRPr="00D159DC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eastAsia="Calibri" w:hAnsiTheme="majorBidi" w:cstheme="majorBidi"/>
                <w:sz w:val="18"/>
                <w:szCs w:val="18"/>
              </w:rPr>
              <w:t>(Mean ±SD)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Post intervention</w:t>
            </w:r>
          </w:p>
          <w:p w:rsidR="003740CD" w:rsidRPr="00D159DC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eastAsia="Calibri" w:hAnsiTheme="majorBidi" w:cstheme="majorBidi"/>
                <w:sz w:val="18"/>
                <w:szCs w:val="18"/>
              </w:rPr>
              <w:t>(Mean ±SD)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P-Value</w:t>
            </w:r>
          </w:p>
        </w:tc>
      </w:tr>
      <w:tr w:rsidR="003740CD" w:rsidRPr="00D159DC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Night symptom scores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1.38 ± 1.39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0.08 ± 0.36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D159DC" w:rsidTr="00BA4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Morning symptoms scores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1.27  ± 1.32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0.16  ± 0.44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D159DC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Activity limitation scores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2.08 ± 2.11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0.22 ± 0.54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D159DC" w:rsidTr="00BA4805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Shortness of breath scores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1.02 ± 1.36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0.11 ± 0.31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D159DC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Wheeze scores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1.33 ± 1.24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0.05 ± 0.23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D159DC" w:rsidTr="00BA4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Short-acting bronchodilator scores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2.11 ± 1.28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0.02 ± 0.16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D159DC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FEV</w:t>
            </w: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</w:rPr>
              <w:t>1</w:t>
            </w: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%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99.77 ± 15.10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114.30 ± 25.47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0.004</w:t>
            </w:r>
          </w:p>
        </w:tc>
      </w:tr>
      <w:tr w:rsidR="003740CD" w:rsidRPr="00D159DC" w:rsidTr="00BA4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D159DC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Total score of ACQ</w:t>
            </w:r>
          </w:p>
        </w:tc>
        <w:tc>
          <w:tcPr>
            <w:tcW w:w="2268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10.13 ± 4.22</w:t>
            </w:r>
          </w:p>
        </w:tc>
        <w:tc>
          <w:tcPr>
            <w:tcW w:w="1842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159DC">
              <w:rPr>
                <w:rFonts w:asciiTheme="majorBidi" w:hAnsiTheme="majorBidi" w:cstheme="majorBidi"/>
                <w:sz w:val="18"/>
                <w:szCs w:val="18"/>
              </w:rPr>
              <w:t>1 ± 1.30</w:t>
            </w:r>
          </w:p>
        </w:tc>
        <w:tc>
          <w:tcPr>
            <w:tcW w:w="1650" w:type="dxa"/>
            <w:vAlign w:val="center"/>
          </w:tcPr>
          <w:p w:rsidR="003740CD" w:rsidRPr="00D159DC" w:rsidRDefault="003740CD" w:rsidP="00247BD6">
            <w:pPr>
              <w:spacing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</w:tbl>
    <w:p w:rsidR="003740CD" w:rsidRDefault="003740CD" w:rsidP="003740CD">
      <w:pPr>
        <w:tabs>
          <w:tab w:val="left" w:pos="1249"/>
        </w:tabs>
        <w:autoSpaceDE w:val="0"/>
        <w:autoSpaceDN w:val="0"/>
        <w:adjustRightInd w:val="0"/>
        <w:spacing w:line="240" w:lineRule="auto"/>
        <w:rPr>
          <w:noProof/>
        </w:rPr>
      </w:pPr>
    </w:p>
    <w:p w:rsidR="003740CD" w:rsidRDefault="003740CD" w:rsidP="003740CD">
      <w:pPr>
        <w:tabs>
          <w:tab w:val="left" w:pos="1249"/>
        </w:tabs>
        <w:autoSpaceDE w:val="0"/>
        <w:autoSpaceDN w:val="0"/>
        <w:adjustRightInd w:val="0"/>
        <w:spacing w:line="240" w:lineRule="auto"/>
        <w:rPr>
          <w:noProof/>
        </w:rPr>
      </w:pPr>
    </w:p>
    <w:p w:rsidR="003740CD" w:rsidRPr="00BC4176" w:rsidRDefault="003740CD" w:rsidP="003740C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Table 4</w:t>
      </w:r>
      <w:r w:rsidRPr="006B2F4F">
        <w:rPr>
          <w:rFonts w:eastAsia="Calibri"/>
          <w:sz w:val="20"/>
          <w:szCs w:val="20"/>
        </w:rPr>
        <w:t xml:space="preserve">: </w:t>
      </w:r>
      <w:r w:rsidRPr="00BC4176">
        <w:rPr>
          <w:rFonts w:eastAsia="Calibri"/>
          <w:sz w:val="20"/>
          <w:szCs w:val="20"/>
        </w:rPr>
        <w:t xml:space="preserve">Changes in </w:t>
      </w:r>
      <w:r>
        <w:rPr>
          <w:rFonts w:eastAsia="Calibri"/>
          <w:sz w:val="20"/>
          <w:szCs w:val="20"/>
        </w:rPr>
        <w:t xml:space="preserve">the </w:t>
      </w:r>
      <w:r w:rsidRPr="00BC4176">
        <w:rPr>
          <w:rFonts w:eastAsia="Calibri"/>
          <w:sz w:val="20"/>
          <w:szCs w:val="20"/>
        </w:rPr>
        <w:t xml:space="preserve">variables in the </w:t>
      </w:r>
      <w:r>
        <w:rPr>
          <w:rFonts w:eastAsia="Calibri"/>
          <w:sz w:val="20"/>
          <w:szCs w:val="20"/>
        </w:rPr>
        <w:t>control</w:t>
      </w:r>
      <w:r w:rsidRPr="00BC4176">
        <w:rPr>
          <w:rFonts w:eastAsia="Calibri"/>
          <w:sz w:val="20"/>
          <w:szCs w:val="20"/>
        </w:rPr>
        <w:t xml:space="preserve"> group</w:t>
      </w:r>
      <w:r>
        <w:rPr>
          <w:rFonts w:eastAsia="Calibri"/>
          <w:sz w:val="20"/>
          <w:szCs w:val="20"/>
        </w:rPr>
        <w:t xml:space="preserve"> </w:t>
      </w:r>
      <w:r w:rsidRPr="00BC4176">
        <w:rPr>
          <w:rFonts w:eastAsia="Calibri"/>
          <w:sz w:val="20"/>
          <w:szCs w:val="20"/>
        </w:rPr>
        <w:t>before and after intervention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1650"/>
      </w:tblGrid>
      <w:tr w:rsidR="003740CD" w:rsidRPr="00AB482D" w:rsidTr="00BA4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Default="003740CD" w:rsidP="00247BD6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Control group</w:t>
            </w:r>
          </w:p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Variable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Before intervention</w:t>
            </w:r>
          </w:p>
          <w:p w:rsidR="003740CD" w:rsidRPr="00AB482D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eastAsia="Calibri" w:hAnsiTheme="majorBidi" w:cstheme="majorBidi"/>
                <w:sz w:val="18"/>
                <w:szCs w:val="18"/>
              </w:rPr>
              <w:t>(Mean ±SD)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Post intervention</w:t>
            </w:r>
          </w:p>
          <w:p w:rsidR="003740CD" w:rsidRPr="00AB482D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eastAsia="Calibri" w:hAnsiTheme="majorBidi" w:cstheme="majorBidi"/>
                <w:sz w:val="18"/>
                <w:szCs w:val="18"/>
              </w:rPr>
              <w:t>(Mean ±SD)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P-Value</w:t>
            </w:r>
          </w:p>
        </w:tc>
      </w:tr>
      <w:tr w:rsidR="003740CD" w:rsidRPr="00AB482D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Night symptom scores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1.94 ± 1.75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0.50 ± 0.84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AB482D" w:rsidTr="00BA4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Morning symptoms scores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1.38 ± 1.53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0.58 ± 1.10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0.007</w:t>
            </w:r>
          </w:p>
        </w:tc>
      </w:tr>
      <w:tr w:rsidR="003740CD" w:rsidRPr="00AB482D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Activity limitation scores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1.22 ± 1.72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0.72 ± 1.30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0.006</w:t>
            </w:r>
          </w:p>
        </w:tc>
      </w:tr>
      <w:tr w:rsidR="003740CD" w:rsidRPr="00AB482D" w:rsidTr="00BA4805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Shortness of breath scores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1.22 ± 1.26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0.41 ± 1.69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  <w:tr w:rsidR="003740CD" w:rsidRPr="00AB482D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Wheeze scores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1.30 ± 1.26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0.52 ± 0.73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0.001</w:t>
            </w:r>
          </w:p>
        </w:tc>
      </w:tr>
      <w:tr w:rsidR="003740CD" w:rsidRPr="00AB482D" w:rsidTr="00BA4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Short-acting bronchodilator scores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1.94 ± 1.63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0.58 ± 1.22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0.001</w:t>
            </w:r>
          </w:p>
        </w:tc>
      </w:tr>
      <w:tr w:rsidR="003740CD" w:rsidRPr="00AB482D" w:rsidTr="00BA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FEV</w:t>
            </w: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</w:rPr>
              <w:t>1</w:t>
            </w: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%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103.01 ± 19.70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122.31 ± 31.57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0.01</w:t>
            </w:r>
          </w:p>
        </w:tc>
      </w:tr>
      <w:tr w:rsidR="003740CD" w:rsidRPr="00AB482D" w:rsidTr="00BA4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740CD" w:rsidRPr="00AB482D" w:rsidRDefault="003740CD" w:rsidP="00247BD6">
            <w:pPr>
              <w:spacing w:line="240" w:lineRule="auto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perscript"/>
              </w:rPr>
            </w:pPr>
            <w:r w:rsidRPr="00AB482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Total score of ACQ</w:t>
            </w:r>
          </w:p>
        </w:tc>
        <w:tc>
          <w:tcPr>
            <w:tcW w:w="2268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9.47 ± 5.56</w:t>
            </w:r>
          </w:p>
        </w:tc>
        <w:tc>
          <w:tcPr>
            <w:tcW w:w="1842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3.38 ± 3.78</w:t>
            </w:r>
          </w:p>
        </w:tc>
        <w:tc>
          <w:tcPr>
            <w:tcW w:w="1650" w:type="dxa"/>
          </w:tcPr>
          <w:p w:rsidR="003740CD" w:rsidRPr="00AB482D" w:rsidRDefault="003740CD" w:rsidP="00247B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AB482D"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</w:tr>
    </w:tbl>
    <w:p w:rsidR="003740CD" w:rsidRDefault="003740CD" w:rsidP="003740CD">
      <w:pPr>
        <w:tabs>
          <w:tab w:val="left" w:pos="1249"/>
        </w:tabs>
        <w:autoSpaceDE w:val="0"/>
        <w:autoSpaceDN w:val="0"/>
        <w:adjustRightInd w:val="0"/>
        <w:spacing w:line="240" w:lineRule="auto"/>
        <w:rPr>
          <w:noProof/>
        </w:rPr>
      </w:pPr>
    </w:p>
    <w:p w:rsidR="000B5218" w:rsidRDefault="000B5218" w:rsidP="003740CD"/>
    <w:sectPr w:rsidR="000B5218" w:rsidSect="00B039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CD"/>
    <w:rsid w:val="00001C2F"/>
    <w:rsid w:val="00016432"/>
    <w:rsid w:val="00017373"/>
    <w:rsid w:val="0002003E"/>
    <w:rsid w:val="000211F5"/>
    <w:rsid w:val="00022571"/>
    <w:rsid w:val="0002570E"/>
    <w:rsid w:val="0003366A"/>
    <w:rsid w:val="00033E2A"/>
    <w:rsid w:val="00035886"/>
    <w:rsid w:val="00052555"/>
    <w:rsid w:val="00066D50"/>
    <w:rsid w:val="000A1D2B"/>
    <w:rsid w:val="000A2BD3"/>
    <w:rsid w:val="000B25D9"/>
    <w:rsid w:val="000B5218"/>
    <w:rsid w:val="000B6345"/>
    <w:rsid w:val="000B63BD"/>
    <w:rsid w:val="000C32A1"/>
    <w:rsid w:val="000C7488"/>
    <w:rsid w:val="000D2ED1"/>
    <w:rsid w:val="000E0AD2"/>
    <w:rsid w:val="001101F7"/>
    <w:rsid w:val="00116B50"/>
    <w:rsid w:val="00117167"/>
    <w:rsid w:val="001207E8"/>
    <w:rsid w:val="00121FD0"/>
    <w:rsid w:val="00124573"/>
    <w:rsid w:val="0013460A"/>
    <w:rsid w:val="00135E49"/>
    <w:rsid w:val="0014216E"/>
    <w:rsid w:val="00143586"/>
    <w:rsid w:val="001546A3"/>
    <w:rsid w:val="001618CA"/>
    <w:rsid w:val="0016211A"/>
    <w:rsid w:val="00173847"/>
    <w:rsid w:val="00177673"/>
    <w:rsid w:val="001A020D"/>
    <w:rsid w:val="001A40CC"/>
    <w:rsid w:val="001B0CAA"/>
    <w:rsid w:val="001C4FA3"/>
    <w:rsid w:val="001D62A6"/>
    <w:rsid w:val="001D655C"/>
    <w:rsid w:val="001E4ECA"/>
    <w:rsid w:val="001E6150"/>
    <w:rsid w:val="001E7744"/>
    <w:rsid w:val="001F6437"/>
    <w:rsid w:val="002124CD"/>
    <w:rsid w:val="002162E2"/>
    <w:rsid w:val="00217FCE"/>
    <w:rsid w:val="002223A1"/>
    <w:rsid w:val="002279F4"/>
    <w:rsid w:val="00233D57"/>
    <w:rsid w:val="00236FEF"/>
    <w:rsid w:val="00241B80"/>
    <w:rsid w:val="00242E61"/>
    <w:rsid w:val="00247BD6"/>
    <w:rsid w:val="00253178"/>
    <w:rsid w:val="00254404"/>
    <w:rsid w:val="00254776"/>
    <w:rsid w:val="00262A7D"/>
    <w:rsid w:val="00275450"/>
    <w:rsid w:val="0028129E"/>
    <w:rsid w:val="002935C7"/>
    <w:rsid w:val="002A4B34"/>
    <w:rsid w:val="002B497E"/>
    <w:rsid w:val="002B4BDA"/>
    <w:rsid w:val="002C0897"/>
    <w:rsid w:val="002C235E"/>
    <w:rsid w:val="002C4CF8"/>
    <w:rsid w:val="002D00F8"/>
    <w:rsid w:val="002D0880"/>
    <w:rsid w:val="002D3F14"/>
    <w:rsid w:val="002D574F"/>
    <w:rsid w:val="002D6A65"/>
    <w:rsid w:val="002E6639"/>
    <w:rsid w:val="002E713D"/>
    <w:rsid w:val="002F1A2E"/>
    <w:rsid w:val="00302FB5"/>
    <w:rsid w:val="00313578"/>
    <w:rsid w:val="003149E5"/>
    <w:rsid w:val="003247E9"/>
    <w:rsid w:val="003273DE"/>
    <w:rsid w:val="00331133"/>
    <w:rsid w:val="00341F85"/>
    <w:rsid w:val="0035168E"/>
    <w:rsid w:val="00353A95"/>
    <w:rsid w:val="00354247"/>
    <w:rsid w:val="003564A7"/>
    <w:rsid w:val="003636A8"/>
    <w:rsid w:val="00372292"/>
    <w:rsid w:val="003740CD"/>
    <w:rsid w:val="00374D67"/>
    <w:rsid w:val="00374FEA"/>
    <w:rsid w:val="00377694"/>
    <w:rsid w:val="00390986"/>
    <w:rsid w:val="003A39CC"/>
    <w:rsid w:val="003A4952"/>
    <w:rsid w:val="003A738A"/>
    <w:rsid w:val="003B0FD3"/>
    <w:rsid w:val="003B7E6B"/>
    <w:rsid w:val="003E35B1"/>
    <w:rsid w:val="003E5B0C"/>
    <w:rsid w:val="003E6F0D"/>
    <w:rsid w:val="003F05D7"/>
    <w:rsid w:val="00401295"/>
    <w:rsid w:val="00402146"/>
    <w:rsid w:val="00411C3C"/>
    <w:rsid w:val="00412D5C"/>
    <w:rsid w:val="00426015"/>
    <w:rsid w:val="004332B2"/>
    <w:rsid w:val="00436FA3"/>
    <w:rsid w:val="0044290B"/>
    <w:rsid w:val="00444228"/>
    <w:rsid w:val="00447E39"/>
    <w:rsid w:val="00454E5B"/>
    <w:rsid w:val="00455F94"/>
    <w:rsid w:val="00461258"/>
    <w:rsid w:val="004632A5"/>
    <w:rsid w:val="0046527E"/>
    <w:rsid w:val="004840C1"/>
    <w:rsid w:val="004874A8"/>
    <w:rsid w:val="00487E52"/>
    <w:rsid w:val="0049503B"/>
    <w:rsid w:val="00496C49"/>
    <w:rsid w:val="004A726D"/>
    <w:rsid w:val="004B0C14"/>
    <w:rsid w:val="004B2CF5"/>
    <w:rsid w:val="004D3DD3"/>
    <w:rsid w:val="004D75BA"/>
    <w:rsid w:val="004F11AF"/>
    <w:rsid w:val="005003CD"/>
    <w:rsid w:val="005023B8"/>
    <w:rsid w:val="005119D2"/>
    <w:rsid w:val="0051449B"/>
    <w:rsid w:val="00520A52"/>
    <w:rsid w:val="00524C0E"/>
    <w:rsid w:val="0053194E"/>
    <w:rsid w:val="00535003"/>
    <w:rsid w:val="00535D33"/>
    <w:rsid w:val="005370C6"/>
    <w:rsid w:val="005378FF"/>
    <w:rsid w:val="005443EB"/>
    <w:rsid w:val="005456B8"/>
    <w:rsid w:val="00566A89"/>
    <w:rsid w:val="00567379"/>
    <w:rsid w:val="0057092C"/>
    <w:rsid w:val="005753F3"/>
    <w:rsid w:val="00581AB4"/>
    <w:rsid w:val="00584965"/>
    <w:rsid w:val="00586545"/>
    <w:rsid w:val="00590047"/>
    <w:rsid w:val="005B035B"/>
    <w:rsid w:val="005B04E2"/>
    <w:rsid w:val="005B356F"/>
    <w:rsid w:val="005B41DF"/>
    <w:rsid w:val="005D022A"/>
    <w:rsid w:val="005D0EE0"/>
    <w:rsid w:val="005D35F5"/>
    <w:rsid w:val="005F2AD1"/>
    <w:rsid w:val="00603172"/>
    <w:rsid w:val="006060D0"/>
    <w:rsid w:val="0060764C"/>
    <w:rsid w:val="00615EB9"/>
    <w:rsid w:val="00626364"/>
    <w:rsid w:val="0064309A"/>
    <w:rsid w:val="00656FC4"/>
    <w:rsid w:val="006672BA"/>
    <w:rsid w:val="006707EE"/>
    <w:rsid w:val="006721FB"/>
    <w:rsid w:val="006843A7"/>
    <w:rsid w:val="0069155B"/>
    <w:rsid w:val="0069661B"/>
    <w:rsid w:val="006A242F"/>
    <w:rsid w:val="006A4F56"/>
    <w:rsid w:val="006D637E"/>
    <w:rsid w:val="006E54C6"/>
    <w:rsid w:val="006F7F75"/>
    <w:rsid w:val="00705085"/>
    <w:rsid w:val="00706204"/>
    <w:rsid w:val="00717A36"/>
    <w:rsid w:val="00720E1C"/>
    <w:rsid w:val="00721185"/>
    <w:rsid w:val="007239BF"/>
    <w:rsid w:val="00724043"/>
    <w:rsid w:val="007258CA"/>
    <w:rsid w:val="007369E9"/>
    <w:rsid w:val="00744DC2"/>
    <w:rsid w:val="00746C32"/>
    <w:rsid w:val="007477D3"/>
    <w:rsid w:val="007515A9"/>
    <w:rsid w:val="007539D1"/>
    <w:rsid w:val="00756C45"/>
    <w:rsid w:val="007818A1"/>
    <w:rsid w:val="00784D89"/>
    <w:rsid w:val="007967F7"/>
    <w:rsid w:val="007B068C"/>
    <w:rsid w:val="007B65C5"/>
    <w:rsid w:val="007C1FDC"/>
    <w:rsid w:val="007C2DF5"/>
    <w:rsid w:val="007C3A00"/>
    <w:rsid w:val="007D4285"/>
    <w:rsid w:val="007D76CD"/>
    <w:rsid w:val="00802BE3"/>
    <w:rsid w:val="00811FC2"/>
    <w:rsid w:val="008207BF"/>
    <w:rsid w:val="008431E1"/>
    <w:rsid w:val="008441AF"/>
    <w:rsid w:val="008471BB"/>
    <w:rsid w:val="008532A0"/>
    <w:rsid w:val="00865A97"/>
    <w:rsid w:val="00866C46"/>
    <w:rsid w:val="00867AB1"/>
    <w:rsid w:val="00867E53"/>
    <w:rsid w:val="0087446A"/>
    <w:rsid w:val="00876B09"/>
    <w:rsid w:val="00885168"/>
    <w:rsid w:val="00887F58"/>
    <w:rsid w:val="00896115"/>
    <w:rsid w:val="008A003F"/>
    <w:rsid w:val="008A497B"/>
    <w:rsid w:val="008B19FA"/>
    <w:rsid w:val="008B3110"/>
    <w:rsid w:val="008B7472"/>
    <w:rsid w:val="008C0612"/>
    <w:rsid w:val="008D0902"/>
    <w:rsid w:val="008E6F58"/>
    <w:rsid w:val="008F0C1A"/>
    <w:rsid w:val="008F169B"/>
    <w:rsid w:val="008F4465"/>
    <w:rsid w:val="00903006"/>
    <w:rsid w:val="00912476"/>
    <w:rsid w:val="0092555C"/>
    <w:rsid w:val="0093316B"/>
    <w:rsid w:val="00936D3D"/>
    <w:rsid w:val="00944ED9"/>
    <w:rsid w:val="00945DA3"/>
    <w:rsid w:val="009534F6"/>
    <w:rsid w:val="00955725"/>
    <w:rsid w:val="00960CC6"/>
    <w:rsid w:val="00970042"/>
    <w:rsid w:val="00973887"/>
    <w:rsid w:val="00976619"/>
    <w:rsid w:val="00976D2F"/>
    <w:rsid w:val="009812AA"/>
    <w:rsid w:val="0098351F"/>
    <w:rsid w:val="00986EC0"/>
    <w:rsid w:val="00992E23"/>
    <w:rsid w:val="009A2415"/>
    <w:rsid w:val="009A5A0A"/>
    <w:rsid w:val="009A5F89"/>
    <w:rsid w:val="009B2704"/>
    <w:rsid w:val="009B4E4F"/>
    <w:rsid w:val="009B7BC9"/>
    <w:rsid w:val="009C2BCA"/>
    <w:rsid w:val="009E0742"/>
    <w:rsid w:val="009E6703"/>
    <w:rsid w:val="009E6B9A"/>
    <w:rsid w:val="009F160A"/>
    <w:rsid w:val="009F6746"/>
    <w:rsid w:val="00A10F94"/>
    <w:rsid w:val="00A126FB"/>
    <w:rsid w:val="00A24E7C"/>
    <w:rsid w:val="00A31069"/>
    <w:rsid w:val="00A33177"/>
    <w:rsid w:val="00A35E5F"/>
    <w:rsid w:val="00A3685A"/>
    <w:rsid w:val="00A45571"/>
    <w:rsid w:val="00A53652"/>
    <w:rsid w:val="00A550AF"/>
    <w:rsid w:val="00A7405B"/>
    <w:rsid w:val="00A834AD"/>
    <w:rsid w:val="00AA5F62"/>
    <w:rsid w:val="00AB470F"/>
    <w:rsid w:val="00AB6001"/>
    <w:rsid w:val="00AC4CF8"/>
    <w:rsid w:val="00AC5D18"/>
    <w:rsid w:val="00AD0E7F"/>
    <w:rsid w:val="00AD17BE"/>
    <w:rsid w:val="00AE308E"/>
    <w:rsid w:val="00AE3E37"/>
    <w:rsid w:val="00AE6C83"/>
    <w:rsid w:val="00AF0684"/>
    <w:rsid w:val="00AF1E87"/>
    <w:rsid w:val="00AF6543"/>
    <w:rsid w:val="00AF6F0E"/>
    <w:rsid w:val="00B03946"/>
    <w:rsid w:val="00B11DF3"/>
    <w:rsid w:val="00B12008"/>
    <w:rsid w:val="00B21CF9"/>
    <w:rsid w:val="00B2387B"/>
    <w:rsid w:val="00B23ABE"/>
    <w:rsid w:val="00B25956"/>
    <w:rsid w:val="00B35804"/>
    <w:rsid w:val="00B416AF"/>
    <w:rsid w:val="00B4236E"/>
    <w:rsid w:val="00B46DDB"/>
    <w:rsid w:val="00B4730B"/>
    <w:rsid w:val="00B5343D"/>
    <w:rsid w:val="00B63055"/>
    <w:rsid w:val="00B633AD"/>
    <w:rsid w:val="00B806BF"/>
    <w:rsid w:val="00B90884"/>
    <w:rsid w:val="00B93DB2"/>
    <w:rsid w:val="00BA4805"/>
    <w:rsid w:val="00BA4D1E"/>
    <w:rsid w:val="00BA4E24"/>
    <w:rsid w:val="00BA6D74"/>
    <w:rsid w:val="00BB4202"/>
    <w:rsid w:val="00BB60F6"/>
    <w:rsid w:val="00BC01C6"/>
    <w:rsid w:val="00BC1241"/>
    <w:rsid w:val="00BD1729"/>
    <w:rsid w:val="00BD7A1D"/>
    <w:rsid w:val="00BE1967"/>
    <w:rsid w:val="00BE628C"/>
    <w:rsid w:val="00BF498D"/>
    <w:rsid w:val="00C0354D"/>
    <w:rsid w:val="00C1097B"/>
    <w:rsid w:val="00C2453E"/>
    <w:rsid w:val="00C26879"/>
    <w:rsid w:val="00C30CBF"/>
    <w:rsid w:val="00C31003"/>
    <w:rsid w:val="00C318F5"/>
    <w:rsid w:val="00C41F45"/>
    <w:rsid w:val="00C45914"/>
    <w:rsid w:val="00C4629E"/>
    <w:rsid w:val="00C5575A"/>
    <w:rsid w:val="00C719B2"/>
    <w:rsid w:val="00C74172"/>
    <w:rsid w:val="00C75BF7"/>
    <w:rsid w:val="00C7713B"/>
    <w:rsid w:val="00C8131B"/>
    <w:rsid w:val="00CB4ECE"/>
    <w:rsid w:val="00CC3815"/>
    <w:rsid w:val="00CE1AC1"/>
    <w:rsid w:val="00CE5290"/>
    <w:rsid w:val="00CE6202"/>
    <w:rsid w:val="00D16B2D"/>
    <w:rsid w:val="00D17D87"/>
    <w:rsid w:val="00D22DD1"/>
    <w:rsid w:val="00D34C69"/>
    <w:rsid w:val="00D36E91"/>
    <w:rsid w:val="00D45DD2"/>
    <w:rsid w:val="00D47EDA"/>
    <w:rsid w:val="00D52223"/>
    <w:rsid w:val="00D564E9"/>
    <w:rsid w:val="00D63EB4"/>
    <w:rsid w:val="00D83E8B"/>
    <w:rsid w:val="00D90522"/>
    <w:rsid w:val="00D9296B"/>
    <w:rsid w:val="00D97AD0"/>
    <w:rsid w:val="00DA70BB"/>
    <w:rsid w:val="00DB3B90"/>
    <w:rsid w:val="00DC224A"/>
    <w:rsid w:val="00DD202C"/>
    <w:rsid w:val="00DD712A"/>
    <w:rsid w:val="00DE1965"/>
    <w:rsid w:val="00DE29CE"/>
    <w:rsid w:val="00E04F99"/>
    <w:rsid w:val="00E208D1"/>
    <w:rsid w:val="00E20D6B"/>
    <w:rsid w:val="00E232E6"/>
    <w:rsid w:val="00E2655D"/>
    <w:rsid w:val="00E3481B"/>
    <w:rsid w:val="00E406D9"/>
    <w:rsid w:val="00E612A3"/>
    <w:rsid w:val="00E62DC8"/>
    <w:rsid w:val="00E64A40"/>
    <w:rsid w:val="00E650B9"/>
    <w:rsid w:val="00E670AE"/>
    <w:rsid w:val="00E70584"/>
    <w:rsid w:val="00E73441"/>
    <w:rsid w:val="00E83817"/>
    <w:rsid w:val="00E8397A"/>
    <w:rsid w:val="00E850F5"/>
    <w:rsid w:val="00E85163"/>
    <w:rsid w:val="00E87EA1"/>
    <w:rsid w:val="00EA4F23"/>
    <w:rsid w:val="00EA735C"/>
    <w:rsid w:val="00EC45D8"/>
    <w:rsid w:val="00EC5729"/>
    <w:rsid w:val="00ED088C"/>
    <w:rsid w:val="00EE0BAC"/>
    <w:rsid w:val="00EE70D2"/>
    <w:rsid w:val="00EE7E3C"/>
    <w:rsid w:val="00EF00D2"/>
    <w:rsid w:val="00F0008C"/>
    <w:rsid w:val="00F063B3"/>
    <w:rsid w:val="00F1338A"/>
    <w:rsid w:val="00F140FC"/>
    <w:rsid w:val="00F21479"/>
    <w:rsid w:val="00F25AE0"/>
    <w:rsid w:val="00F31304"/>
    <w:rsid w:val="00F3243D"/>
    <w:rsid w:val="00F445F7"/>
    <w:rsid w:val="00F463CD"/>
    <w:rsid w:val="00F4744F"/>
    <w:rsid w:val="00F5389D"/>
    <w:rsid w:val="00F952A7"/>
    <w:rsid w:val="00FA08E7"/>
    <w:rsid w:val="00FA709C"/>
    <w:rsid w:val="00FC28E9"/>
    <w:rsid w:val="00FE3F9C"/>
    <w:rsid w:val="00FE7631"/>
    <w:rsid w:val="00FF2ADC"/>
    <w:rsid w:val="00FF4FC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CD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3740C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u w:val="singl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Normal"/>
    <w:uiPriority w:val="42"/>
    <w:rsid w:val="0011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1171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2E71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CD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3740C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  <w:u w:val="singl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Normal"/>
    <w:uiPriority w:val="42"/>
    <w:rsid w:val="001171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1171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2E71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4778-5E89-47F6-9EC3-3402D5C6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kaveh1</dc:creator>
  <cp:lastModifiedBy>kaveh1</cp:lastModifiedBy>
  <cp:revision>2</cp:revision>
  <dcterms:created xsi:type="dcterms:W3CDTF">2017-04-27T00:05:00Z</dcterms:created>
  <dcterms:modified xsi:type="dcterms:W3CDTF">2017-04-27T00:05:00Z</dcterms:modified>
</cp:coreProperties>
</file>